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58E" w:rsidRPr="0098692F" w:rsidRDefault="0042358E" w:rsidP="00D926E8">
      <w:pPr>
        <w:pStyle w:val="a3"/>
        <w:rPr>
          <w:b w:val="0"/>
        </w:rPr>
      </w:pPr>
      <w:r w:rsidRPr="0098692F">
        <w:rPr>
          <w:b w:val="0"/>
        </w:rPr>
        <w:t xml:space="preserve">ДОГОВОР № </w:t>
      </w:r>
      <w:r w:rsidR="000A7EAA" w:rsidRPr="0098692F">
        <w:rPr>
          <w:b w:val="0"/>
        </w:rPr>
        <w:t>___________________</w:t>
      </w:r>
    </w:p>
    <w:p w:rsidR="0042358E" w:rsidRPr="0098692F" w:rsidRDefault="0042358E" w:rsidP="00D926E8">
      <w:pPr>
        <w:jc w:val="center"/>
      </w:pPr>
    </w:p>
    <w:p w:rsidR="0042358E" w:rsidRPr="0098692F" w:rsidRDefault="0042358E" w:rsidP="00D926E8">
      <w:pPr>
        <w:jc w:val="center"/>
      </w:pPr>
      <w:r w:rsidRPr="0098692F">
        <w:t xml:space="preserve">г. </w:t>
      </w:r>
      <w:r w:rsidR="000A7EAA" w:rsidRPr="0098692F">
        <w:t>Волгоград</w:t>
      </w:r>
      <w:r w:rsidR="00005BE5" w:rsidRPr="0098692F">
        <w:tab/>
      </w:r>
      <w:r w:rsidR="00005BE5" w:rsidRPr="0098692F">
        <w:tab/>
      </w:r>
      <w:r w:rsidR="00005BE5" w:rsidRPr="0098692F">
        <w:tab/>
      </w:r>
      <w:r w:rsidR="00005BE5" w:rsidRPr="0098692F">
        <w:tab/>
      </w:r>
      <w:r w:rsidR="00005BE5" w:rsidRPr="0098692F">
        <w:tab/>
      </w:r>
      <w:r w:rsidR="00005BE5" w:rsidRPr="0098692F">
        <w:tab/>
      </w:r>
      <w:r w:rsidR="00005BE5" w:rsidRPr="0098692F">
        <w:tab/>
        <w:t xml:space="preserve">  </w:t>
      </w:r>
      <w:r w:rsidR="00CE6E31" w:rsidRPr="0098692F">
        <w:t xml:space="preserve"> </w:t>
      </w:r>
      <w:r w:rsidR="0019154A" w:rsidRPr="0098692F">
        <w:t xml:space="preserve">        </w:t>
      </w:r>
      <w:r w:rsidR="007364A8" w:rsidRPr="0098692F">
        <w:t xml:space="preserve"> </w:t>
      </w:r>
      <w:r w:rsidR="000A7EAA" w:rsidRPr="0098692F">
        <w:t xml:space="preserve">             </w:t>
      </w:r>
      <w:proofErr w:type="gramStart"/>
      <w:r w:rsidR="000A7EAA" w:rsidRPr="0098692F">
        <w:t xml:space="preserve">  </w:t>
      </w:r>
      <w:r w:rsidR="00C37300" w:rsidRPr="0098692F">
        <w:t xml:space="preserve"> </w:t>
      </w:r>
      <w:r w:rsidR="00005BE5" w:rsidRPr="0098692F">
        <w:t>«</w:t>
      </w:r>
      <w:proofErr w:type="gramEnd"/>
      <w:r w:rsidR="002F7ED6" w:rsidRPr="0048773E">
        <w:t xml:space="preserve">  </w:t>
      </w:r>
      <w:r w:rsidR="008F44A4" w:rsidRPr="0098692F">
        <w:t>»</w:t>
      </w:r>
      <w:r w:rsidR="00C37300" w:rsidRPr="0098692F">
        <w:t xml:space="preserve"> </w:t>
      </w:r>
      <w:r w:rsidR="002F7ED6">
        <w:t>октября</w:t>
      </w:r>
      <w:r w:rsidR="00CB659B" w:rsidRPr="0098692F">
        <w:t xml:space="preserve"> </w:t>
      </w:r>
      <w:r w:rsidR="00333616" w:rsidRPr="0098692F">
        <w:t>20</w:t>
      </w:r>
      <w:r w:rsidR="000A7EAA" w:rsidRPr="0098692F">
        <w:t>2</w:t>
      </w:r>
      <w:r w:rsidR="0090446A" w:rsidRPr="0098692F">
        <w:t>3</w:t>
      </w:r>
      <w:r w:rsidR="00D926E8" w:rsidRPr="0098692F">
        <w:t xml:space="preserve"> </w:t>
      </w:r>
      <w:r w:rsidRPr="0098692F">
        <w:t>г</w:t>
      </w:r>
      <w:r w:rsidR="00D926E8" w:rsidRPr="0098692F">
        <w:t>.</w:t>
      </w:r>
    </w:p>
    <w:p w:rsidR="003A3258" w:rsidRPr="0098692F" w:rsidRDefault="003A3258" w:rsidP="00D926E8">
      <w:pPr>
        <w:jc w:val="both"/>
        <w:rPr>
          <w:b/>
        </w:rPr>
      </w:pPr>
    </w:p>
    <w:p w:rsidR="004A7DE5" w:rsidRPr="0098692F" w:rsidRDefault="0098692F" w:rsidP="00035CF4">
      <w:pPr>
        <w:ind w:firstLine="567"/>
        <w:jc w:val="both"/>
        <w:outlineLvl w:val="0"/>
      </w:pPr>
      <w:r w:rsidRPr="0098692F">
        <w:t xml:space="preserve">Некоммерческое партнерство «Волгоградская медицинская палата», именуемое в дальнейшем «Исполнитель», в лице исполнительного директора </w:t>
      </w:r>
      <w:proofErr w:type="spellStart"/>
      <w:r w:rsidRPr="0098692F">
        <w:t>Снигура</w:t>
      </w:r>
      <w:proofErr w:type="spellEnd"/>
      <w:r w:rsidRPr="0098692F">
        <w:t xml:space="preserve"> Григория Леонидовича, действующего на основании Устава</w:t>
      </w:r>
      <w:r w:rsidR="00BA2358" w:rsidRPr="0098692F">
        <w:t>, с одной стороны</w:t>
      </w:r>
      <w:r w:rsidR="00271476" w:rsidRPr="0098692F">
        <w:t xml:space="preserve"> и</w:t>
      </w:r>
    </w:p>
    <w:p w:rsidR="00BA2358" w:rsidRPr="0098692F" w:rsidRDefault="004A7DE5" w:rsidP="00035CF4">
      <w:pPr>
        <w:ind w:firstLine="567"/>
        <w:jc w:val="both"/>
        <w:outlineLvl w:val="0"/>
      </w:pPr>
      <w:r w:rsidRPr="0098692F">
        <w:t>государственное бюджетное учреждение</w:t>
      </w:r>
      <w:r w:rsidR="0098692F" w:rsidRPr="0098692F">
        <w:t xml:space="preserve">                     </w:t>
      </w:r>
      <w:proofErr w:type="gramStart"/>
      <w:r w:rsidR="0098692F" w:rsidRPr="0098692F">
        <w:t xml:space="preserve">  </w:t>
      </w:r>
      <w:r w:rsidRPr="0098692F">
        <w:t>,</w:t>
      </w:r>
      <w:proofErr w:type="gramEnd"/>
      <w:r w:rsidRPr="0098692F">
        <w:t xml:space="preserve"> им</w:t>
      </w:r>
      <w:r w:rsidR="001969CC" w:rsidRPr="0098692F">
        <w:t>енуемое в дальнейшем «</w:t>
      </w:r>
      <w:r w:rsidR="0098692F" w:rsidRPr="0098692F">
        <w:t>Заказчик</w:t>
      </w:r>
      <w:r w:rsidR="001969CC" w:rsidRPr="0098692F">
        <w:t>»</w:t>
      </w:r>
      <w:r w:rsidRPr="0098692F">
        <w:t xml:space="preserve">, в лице </w:t>
      </w:r>
      <w:r w:rsidR="000A7EAA" w:rsidRPr="0098692F">
        <w:t>________________</w:t>
      </w:r>
      <w:r w:rsidRPr="0098692F">
        <w:t xml:space="preserve">, действующего на основании </w:t>
      </w:r>
      <w:r w:rsidR="000A7EAA" w:rsidRPr="0098692F">
        <w:t>_________________________</w:t>
      </w:r>
      <w:r w:rsidRPr="0098692F">
        <w:t>, с другой  стороны заключили настоящий договор  о нижеследующем:</w:t>
      </w:r>
    </w:p>
    <w:p w:rsidR="005501D2" w:rsidRPr="0098692F" w:rsidRDefault="005501D2" w:rsidP="00D926E8">
      <w:pPr>
        <w:jc w:val="center"/>
        <w:rPr>
          <w:b/>
          <w:bCs/>
        </w:rPr>
      </w:pPr>
    </w:p>
    <w:p w:rsidR="0042358E" w:rsidRPr="0098692F" w:rsidRDefault="0042358E" w:rsidP="00146511">
      <w:pPr>
        <w:jc w:val="center"/>
        <w:rPr>
          <w:b/>
          <w:bCs/>
        </w:rPr>
      </w:pPr>
      <w:r w:rsidRPr="0098692F">
        <w:rPr>
          <w:b/>
          <w:bCs/>
        </w:rPr>
        <w:t>1. ПРЕДМЕТ ДОГОВОРА</w:t>
      </w:r>
    </w:p>
    <w:p w:rsidR="0042358E" w:rsidRPr="0098692F" w:rsidRDefault="0042358E" w:rsidP="00146511">
      <w:pPr>
        <w:numPr>
          <w:ilvl w:val="1"/>
          <w:numId w:val="1"/>
        </w:numPr>
        <w:tabs>
          <w:tab w:val="clear" w:pos="480"/>
        </w:tabs>
        <w:ind w:left="0" w:firstLine="567"/>
        <w:jc w:val="both"/>
      </w:pPr>
      <w:r w:rsidRPr="0098692F">
        <w:t>Исполнитель обязуется по Заданию Заказчика оказать услуги по проведению</w:t>
      </w:r>
      <w:r w:rsidR="00E15CCB" w:rsidRPr="0098692F">
        <w:t xml:space="preserve"> </w:t>
      </w:r>
      <w:r w:rsidR="00DB5643" w:rsidRPr="0098692F">
        <w:t>семинар</w:t>
      </w:r>
      <w:r w:rsidR="000A7EAA" w:rsidRPr="0098692F">
        <w:t>а</w:t>
      </w:r>
      <w:r w:rsidR="00DB5643" w:rsidRPr="0098692F">
        <w:t xml:space="preserve"> (далее –</w:t>
      </w:r>
      <w:r w:rsidR="000A7EAA" w:rsidRPr="0098692F">
        <w:t xml:space="preserve"> семинар</w:t>
      </w:r>
      <w:r w:rsidR="00DB5643" w:rsidRPr="0098692F">
        <w:t>) по теме:</w:t>
      </w:r>
      <w:r w:rsidR="004D4B5D" w:rsidRPr="0098692F">
        <w:t xml:space="preserve"> </w:t>
      </w:r>
      <w:r w:rsidR="00DB5643" w:rsidRPr="0098692F">
        <w:t>«</w:t>
      </w:r>
      <w:bookmarkStart w:id="0" w:name="_Hlk56782487"/>
      <w:r w:rsidR="0098692F" w:rsidRPr="0098692F">
        <w:t xml:space="preserve">Второй межрегиональный научно-практический круглый стол «Актуальные проблемы здравоохранения в условиях </w:t>
      </w:r>
      <w:proofErr w:type="spellStart"/>
      <w:r w:rsidR="0098692F" w:rsidRPr="0098692F">
        <w:t>цифровизации</w:t>
      </w:r>
      <w:proofErr w:type="spellEnd"/>
      <w:r w:rsidR="0098692F" w:rsidRPr="0098692F">
        <w:t xml:space="preserve"> и </w:t>
      </w:r>
      <w:proofErr w:type="spellStart"/>
      <w:r w:rsidR="0098692F" w:rsidRPr="0098692F">
        <w:t>импортозамещения</w:t>
      </w:r>
      <w:proofErr w:type="spellEnd"/>
      <w:r w:rsidR="0098692F" w:rsidRPr="0098692F">
        <w:t>»</w:t>
      </w:r>
      <w:bookmarkEnd w:id="0"/>
      <w:r w:rsidR="00DB5643" w:rsidRPr="0098692F">
        <w:t xml:space="preserve">», </w:t>
      </w:r>
      <w:r w:rsidRPr="0098692F">
        <w:t xml:space="preserve">а Заказчик обязуется представить информацию о количестве участников </w:t>
      </w:r>
      <w:r w:rsidR="000A7EAA" w:rsidRPr="0098692F">
        <w:t xml:space="preserve">семинара, обеспечить их участие в семинаре </w:t>
      </w:r>
      <w:r w:rsidRPr="0098692F">
        <w:t>и оплатить эти услуги.</w:t>
      </w:r>
    </w:p>
    <w:p w:rsidR="000A7EAA" w:rsidRPr="0098692F" w:rsidRDefault="00CB551E" w:rsidP="00146511">
      <w:pPr>
        <w:numPr>
          <w:ilvl w:val="1"/>
          <w:numId w:val="1"/>
        </w:numPr>
        <w:tabs>
          <w:tab w:val="clear" w:pos="480"/>
        </w:tabs>
        <w:ind w:left="0" w:firstLine="567"/>
        <w:jc w:val="both"/>
      </w:pPr>
      <w:r w:rsidRPr="0098692F">
        <w:t>Место проведения семинара:</w:t>
      </w:r>
      <w:r w:rsidR="00DB1EFD" w:rsidRPr="0098692F">
        <w:t xml:space="preserve"> </w:t>
      </w:r>
      <w:r w:rsidR="000A7EAA" w:rsidRPr="0098692F">
        <w:t xml:space="preserve">г.Волгоград, </w:t>
      </w:r>
      <w:r w:rsidR="009006C9">
        <w:t>электронная платформа:</w:t>
      </w:r>
      <w:r w:rsidR="002F7ED6" w:rsidRPr="002F7ED6">
        <w:t xml:space="preserve"> </w:t>
      </w:r>
      <w:hyperlink r:id="rId6" w:tgtFrame="_blank" w:history="1">
        <w:r w:rsidR="002F7ED6">
          <w:rPr>
            <w:rStyle w:val="ad"/>
            <w:rFonts w:ascii="Helvetica" w:hAnsi="Helvetica" w:cs="Helvetica"/>
            <w:color w:val="337AB7"/>
            <w:sz w:val="21"/>
            <w:szCs w:val="21"/>
            <w:shd w:val="clear" w:color="auto" w:fill="F7F7F7"/>
          </w:rPr>
          <w:t>https://dialogi.live/event/vtoroi-mezregionalnyi-naucno-prakticeskii-kruglyi-stol-aktualnye-problemy-zdravooxraneniia-v-usloviiax-cifrovizacii-i-importozameshheniia</w:t>
        </w:r>
      </w:hyperlink>
      <w:r w:rsidR="0098692F" w:rsidRPr="0098692F">
        <w:t>.</w:t>
      </w:r>
    </w:p>
    <w:p w:rsidR="00116170" w:rsidRPr="0098692F" w:rsidRDefault="00CB551E" w:rsidP="00146511">
      <w:pPr>
        <w:numPr>
          <w:ilvl w:val="1"/>
          <w:numId w:val="1"/>
        </w:numPr>
        <w:tabs>
          <w:tab w:val="clear" w:pos="480"/>
        </w:tabs>
        <w:ind w:left="0" w:firstLine="567"/>
        <w:jc w:val="both"/>
      </w:pPr>
      <w:r w:rsidRPr="0098692F">
        <w:t xml:space="preserve">Сроки проведения </w:t>
      </w:r>
      <w:r w:rsidR="000A7EAA" w:rsidRPr="0098692F">
        <w:t>семинара</w:t>
      </w:r>
      <w:r w:rsidRPr="0098692F">
        <w:t>:</w:t>
      </w:r>
      <w:r w:rsidR="00F7167D" w:rsidRPr="0098692F">
        <w:t xml:space="preserve"> </w:t>
      </w:r>
      <w:r w:rsidR="00DB5643" w:rsidRPr="0098692F">
        <w:t>«</w:t>
      </w:r>
      <w:r w:rsidR="002F7ED6" w:rsidRPr="002F7ED6">
        <w:t>26</w:t>
      </w:r>
      <w:r w:rsidR="00DB5643" w:rsidRPr="0098692F">
        <w:t>»</w:t>
      </w:r>
      <w:r w:rsidR="0033353D" w:rsidRPr="0098692F">
        <w:t xml:space="preserve"> </w:t>
      </w:r>
      <w:r w:rsidR="0048773E">
        <w:t>октября</w:t>
      </w:r>
      <w:bookmarkStart w:id="1" w:name="_GoBack"/>
      <w:bookmarkEnd w:id="1"/>
      <w:r w:rsidR="0033353D" w:rsidRPr="0098692F">
        <w:t xml:space="preserve"> 20</w:t>
      </w:r>
      <w:r w:rsidR="000A7EAA" w:rsidRPr="0098692F">
        <w:t>2</w:t>
      </w:r>
      <w:r w:rsidR="0098692F" w:rsidRPr="0098692F">
        <w:t>3</w:t>
      </w:r>
      <w:r w:rsidR="004045CC" w:rsidRPr="0098692F">
        <w:t xml:space="preserve"> г.</w:t>
      </w:r>
    </w:p>
    <w:p w:rsidR="000A7EAA" w:rsidRPr="0098692F" w:rsidRDefault="000A7EAA" w:rsidP="00146511">
      <w:pPr>
        <w:pStyle w:val="a8"/>
        <w:numPr>
          <w:ilvl w:val="1"/>
          <w:numId w:val="1"/>
        </w:numPr>
        <w:spacing w:after="0" w:line="240" w:lineRule="auto"/>
        <w:ind w:left="0" w:firstLine="567"/>
        <w:jc w:val="both"/>
        <w:rPr>
          <w:rFonts w:ascii="Times New Roman" w:hAnsi="Times New Roman"/>
          <w:sz w:val="24"/>
          <w:szCs w:val="24"/>
        </w:rPr>
      </w:pPr>
      <w:r w:rsidRPr="0098692F">
        <w:rPr>
          <w:rFonts w:ascii="Times New Roman" w:hAnsi="Times New Roman"/>
          <w:sz w:val="24"/>
          <w:szCs w:val="24"/>
        </w:rPr>
        <w:t xml:space="preserve">Продолжительность семинара: </w:t>
      </w:r>
      <w:r w:rsidR="0098692F" w:rsidRPr="0098692F">
        <w:rPr>
          <w:rFonts w:ascii="Times New Roman" w:hAnsi="Times New Roman"/>
          <w:sz w:val="24"/>
          <w:szCs w:val="24"/>
        </w:rPr>
        <w:t>6</w:t>
      </w:r>
      <w:r w:rsidRPr="0098692F">
        <w:rPr>
          <w:rFonts w:ascii="Times New Roman" w:hAnsi="Times New Roman"/>
          <w:sz w:val="24"/>
          <w:szCs w:val="24"/>
        </w:rPr>
        <w:t xml:space="preserve"> (</w:t>
      </w:r>
      <w:r w:rsidR="0098692F" w:rsidRPr="0098692F">
        <w:rPr>
          <w:rFonts w:ascii="Times New Roman" w:hAnsi="Times New Roman"/>
          <w:sz w:val="24"/>
          <w:szCs w:val="24"/>
        </w:rPr>
        <w:t xml:space="preserve">академических </w:t>
      </w:r>
      <w:r w:rsidRPr="0098692F">
        <w:rPr>
          <w:rFonts w:ascii="Times New Roman" w:hAnsi="Times New Roman"/>
          <w:sz w:val="24"/>
          <w:szCs w:val="24"/>
        </w:rPr>
        <w:t xml:space="preserve">часов). </w:t>
      </w:r>
    </w:p>
    <w:p w:rsidR="000A7EAA" w:rsidRPr="0098692F" w:rsidRDefault="000A7EAA" w:rsidP="00146511">
      <w:pPr>
        <w:pStyle w:val="a8"/>
        <w:numPr>
          <w:ilvl w:val="1"/>
          <w:numId w:val="1"/>
        </w:numPr>
        <w:tabs>
          <w:tab w:val="clear" w:pos="480"/>
        </w:tabs>
        <w:spacing w:after="0" w:line="240" w:lineRule="auto"/>
        <w:ind w:left="0" w:firstLine="567"/>
        <w:jc w:val="both"/>
        <w:rPr>
          <w:rFonts w:ascii="Times New Roman" w:hAnsi="Times New Roman"/>
          <w:sz w:val="24"/>
          <w:szCs w:val="24"/>
        </w:rPr>
      </w:pPr>
      <w:r w:rsidRPr="0098692F">
        <w:rPr>
          <w:rFonts w:ascii="Times New Roman" w:hAnsi="Times New Roman"/>
          <w:sz w:val="24"/>
          <w:szCs w:val="24"/>
        </w:rPr>
        <w:t xml:space="preserve">Форма проведения семинара: </w:t>
      </w:r>
      <w:r w:rsidR="0098692F" w:rsidRPr="0098692F">
        <w:rPr>
          <w:rFonts w:ascii="Times New Roman" w:hAnsi="Times New Roman"/>
          <w:sz w:val="24"/>
          <w:szCs w:val="24"/>
        </w:rPr>
        <w:t>онлайн участие</w:t>
      </w:r>
      <w:r w:rsidRPr="0098692F">
        <w:rPr>
          <w:rFonts w:ascii="Times New Roman" w:hAnsi="Times New Roman"/>
          <w:sz w:val="24"/>
          <w:szCs w:val="24"/>
        </w:rPr>
        <w:t>.</w:t>
      </w:r>
    </w:p>
    <w:p w:rsidR="006F293E" w:rsidRPr="0098692F" w:rsidRDefault="00035CF4" w:rsidP="00146511">
      <w:pPr>
        <w:numPr>
          <w:ilvl w:val="0"/>
          <w:numId w:val="1"/>
        </w:numPr>
        <w:ind w:left="0" w:firstLine="567"/>
        <w:jc w:val="center"/>
        <w:rPr>
          <w:b/>
          <w:bCs/>
        </w:rPr>
      </w:pPr>
      <w:r w:rsidRPr="0098692F">
        <w:rPr>
          <w:b/>
          <w:bCs/>
        </w:rPr>
        <w:t>ОБЯЗАТЕЛЬСТВА СТОРОН</w:t>
      </w:r>
    </w:p>
    <w:p w:rsidR="0042358E" w:rsidRPr="0098692F" w:rsidRDefault="0042358E" w:rsidP="00146511">
      <w:pPr>
        <w:numPr>
          <w:ilvl w:val="1"/>
          <w:numId w:val="1"/>
        </w:numPr>
        <w:ind w:left="0" w:firstLine="567"/>
        <w:jc w:val="both"/>
        <w:rPr>
          <w:u w:val="single"/>
        </w:rPr>
      </w:pPr>
      <w:r w:rsidRPr="0098692F">
        <w:rPr>
          <w:u w:val="single"/>
        </w:rPr>
        <w:t>Исполнитель обязуется:</w:t>
      </w:r>
    </w:p>
    <w:p w:rsidR="0042358E" w:rsidRPr="0098692F" w:rsidRDefault="0042358E" w:rsidP="00146511">
      <w:pPr>
        <w:numPr>
          <w:ilvl w:val="2"/>
          <w:numId w:val="1"/>
        </w:numPr>
        <w:ind w:left="0" w:firstLine="567"/>
        <w:jc w:val="both"/>
      </w:pPr>
      <w:r w:rsidRPr="0098692F">
        <w:t>Создать условия для проведения</w:t>
      </w:r>
      <w:r w:rsidR="000A7EAA" w:rsidRPr="0098692F">
        <w:t xml:space="preserve"> семинара</w:t>
      </w:r>
      <w:r w:rsidRPr="0098692F">
        <w:t>: пред</w:t>
      </w:r>
      <w:r w:rsidR="006B36E9" w:rsidRPr="0098692F">
        <w:t>оставить помещение; согласовать</w:t>
      </w:r>
      <w:r w:rsidR="00A01F2F" w:rsidRPr="0098692F">
        <w:t xml:space="preserve"> </w:t>
      </w:r>
      <w:r w:rsidRPr="0098692F">
        <w:t>сроки проведения.</w:t>
      </w:r>
    </w:p>
    <w:p w:rsidR="0042358E" w:rsidRPr="0098692F" w:rsidRDefault="0042358E" w:rsidP="00146511">
      <w:pPr>
        <w:numPr>
          <w:ilvl w:val="2"/>
          <w:numId w:val="1"/>
        </w:numPr>
        <w:ind w:left="0" w:firstLine="567"/>
        <w:jc w:val="both"/>
      </w:pPr>
      <w:r w:rsidRPr="0098692F">
        <w:t xml:space="preserve">Составить программу </w:t>
      </w:r>
      <w:r w:rsidR="000A7EAA" w:rsidRPr="0098692F">
        <w:t xml:space="preserve">семинара </w:t>
      </w:r>
      <w:r w:rsidRPr="0098692F">
        <w:t>и перед</w:t>
      </w:r>
      <w:r w:rsidR="006B36E9" w:rsidRPr="0098692F">
        <w:t>ать ее Заказчику, подготовить и</w:t>
      </w:r>
      <w:r w:rsidR="00DB5643" w:rsidRPr="0098692F">
        <w:t xml:space="preserve"> </w:t>
      </w:r>
      <w:r w:rsidRPr="0098692F">
        <w:t>обеспечить За</w:t>
      </w:r>
      <w:r w:rsidR="006B10C1" w:rsidRPr="0098692F">
        <w:t>казчика методическими материалами</w:t>
      </w:r>
      <w:r w:rsidR="00262F13" w:rsidRPr="0098692F">
        <w:t>.</w:t>
      </w:r>
    </w:p>
    <w:p w:rsidR="0042358E" w:rsidRPr="0098692F" w:rsidRDefault="0042358E" w:rsidP="00146511">
      <w:pPr>
        <w:numPr>
          <w:ilvl w:val="2"/>
          <w:numId w:val="1"/>
        </w:numPr>
        <w:ind w:left="0" w:firstLine="567"/>
        <w:jc w:val="both"/>
      </w:pPr>
      <w:r w:rsidRPr="0098692F">
        <w:t>Обеспечить участие специалистов (докла</w:t>
      </w:r>
      <w:r w:rsidR="00DB5643" w:rsidRPr="0098692F">
        <w:t xml:space="preserve">дчиков) для проведения </w:t>
      </w:r>
      <w:r w:rsidR="000A7EAA" w:rsidRPr="0098692F">
        <w:t>семинара</w:t>
      </w:r>
      <w:r w:rsidRPr="0098692F">
        <w:t>.</w:t>
      </w:r>
    </w:p>
    <w:p w:rsidR="00116170" w:rsidRPr="0098692F" w:rsidRDefault="00116170" w:rsidP="00146511">
      <w:pPr>
        <w:numPr>
          <w:ilvl w:val="2"/>
          <w:numId w:val="1"/>
        </w:numPr>
        <w:ind w:left="0" w:firstLine="567"/>
        <w:jc w:val="both"/>
      </w:pPr>
      <w:r w:rsidRPr="0098692F">
        <w:t>Оказать услуги в полном объеме, качественно и в срок, с соблюдением  требований законодательства РФ.</w:t>
      </w:r>
    </w:p>
    <w:p w:rsidR="00116170" w:rsidRPr="0098692F" w:rsidRDefault="00116170" w:rsidP="00146511">
      <w:pPr>
        <w:pStyle w:val="a8"/>
        <w:widowControl w:val="0"/>
        <w:numPr>
          <w:ilvl w:val="2"/>
          <w:numId w:val="1"/>
        </w:numPr>
        <w:shd w:val="clear" w:color="auto" w:fill="FFFFFF"/>
        <w:tabs>
          <w:tab w:val="left" w:pos="0"/>
        </w:tabs>
        <w:autoSpaceDE w:val="0"/>
        <w:adjustRightInd w:val="0"/>
        <w:spacing w:after="0" w:line="240" w:lineRule="auto"/>
        <w:ind w:left="0" w:firstLine="567"/>
        <w:jc w:val="both"/>
        <w:rPr>
          <w:rFonts w:ascii="Times New Roman" w:hAnsi="Times New Roman"/>
          <w:bCs/>
          <w:color w:val="000000"/>
          <w:sz w:val="24"/>
          <w:szCs w:val="24"/>
        </w:rPr>
      </w:pPr>
      <w:r w:rsidRPr="0098692F">
        <w:rPr>
          <w:rFonts w:ascii="Times New Roman" w:hAnsi="Times New Roman"/>
          <w:sz w:val="24"/>
          <w:szCs w:val="24"/>
        </w:rPr>
        <w:t xml:space="preserve">Обеспечить конфиденциальность информации о Заказчике, ставшей известной (доступной) работникам </w:t>
      </w:r>
      <w:r w:rsidR="000523B8" w:rsidRPr="0098692F">
        <w:rPr>
          <w:rFonts w:ascii="Times New Roman" w:hAnsi="Times New Roman"/>
          <w:sz w:val="24"/>
          <w:szCs w:val="24"/>
        </w:rPr>
        <w:t>Исполнителя при оказании Услуг</w:t>
      </w:r>
      <w:r w:rsidRPr="0098692F">
        <w:rPr>
          <w:rFonts w:ascii="Times New Roman" w:hAnsi="Times New Roman"/>
          <w:sz w:val="24"/>
          <w:szCs w:val="24"/>
        </w:rPr>
        <w:t xml:space="preserve">. В случае нарушения данного пункта Исполнитель несет ответственность в порядке и в размерах, установленных законодательством Российской Федерации. Доказательство факта нарушения конфиденциальности обеспечивает Заказчик. </w:t>
      </w:r>
    </w:p>
    <w:p w:rsidR="00602BB0" w:rsidRPr="0098692F" w:rsidRDefault="00116170" w:rsidP="00146511">
      <w:pPr>
        <w:pStyle w:val="a8"/>
        <w:widowControl w:val="0"/>
        <w:numPr>
          <w:ilvl w:val="2"/>
          <w:numId w:val="1"/>
        </w:numPr>
        <w:shd w:val="clear" w:color="auto" w:fill="FFFFFF"/>
        <w:tabs>
          <w:tab w:val="left" w:pos="0"/>
        </w:tabs>
        <w:autoSpaceDE w:val="0"/>
        <w:adjustRightInd w:val="0"/>
        <w:spacing w:after="0" w:line="240" w:lineRule="auto"/>
        <w:ind w:left="0" w:firstLine="567"/>
        <w:jc w:val="both"/>
        <w:rPr>
          <w:rFonts w:ascii="Times New Roman" w:hAnsi="Times New Roman"/>
          <w:bCs/>
          <w:color w:val="000000"/>
          <w:sz w:val="24"/>
          <w:szCs w:val="24"/>
        </w:rPr>
      </w:pPr>
      <w:r w:rsidRPr="0098692F">
        <w:rPr>
          <w:rFonts w:ascii="Times New Roman" w:hAnsi="Times New Roman"/>
          <w:sz w:val="24"/>
          <w:szCs w:val="24"/>
        </w:rPr>
        <w:t>Немедленно предупреждать Заказчика о возникновении обстояте</w:t>
      </w:r>
      <w:r w:rsidR="00DB5643" w:rsidRPr="0098692F">
        <w:rPr>
          <w:rFonts w:ascii="Times New Roman" w:hAnsi="Times New Roman"/>
          <w:sz w:val="24"/>
          <w:szCs w:val="24"/>
        </w:rPr>
        <w:t>льств, препятствующих оказанию у</w:t>
      </w:r>
      <w:r w:rsidRPr="0098692F">
        <w:rPr>
          <w:rFonts w:ascii="Times New Roman" w:hAnsi="Times New Roman"/>
          <w:sz w:val="24"/>
          <w:szCs w:val="24"/>
        </w:rPr>
        <w:t>слуг и принять все меры для устранения таких препятствий, а также предупреждать Заказчика о возникновении иных обстоятельств.</w:t>
      </w:r>
    </w:p>
    <w:p w:rsidR="00602BB0" w:rsidRPr="0098692F" w:rsidRDefault="00602BB0" w:rsidP="00146511">
      <w:pPr>
        <w:pStyle w:val="a8"/>
        <w:widowControl w:val="0"/>
        <w:numPr>
          <w:ilvl w:val="2"/>
          <w:numId w:val="1"/>
        </w:numPr>
        <w:shd w:val="clear" w:color="auto" w:fill="FFFFFF"/>
        <w:tabs>
          <w:tab w:val="left" w:pos="0"/>
        </w:tabs>
        <w:autoSpaceDE w:val="0"/>
        <w:adjustRightInd w:val="0"/>
        <w:spacing w:after="0" w:line="240" w:lineRule="auto"/>
        <w:ind w:left="0" w:firstLine="567"/>
        <w:jc w:val="both"/>
        <w:rPr>
          <w:rFonts w:ascii="Times New Roman" w:hAnsi="Times New Roman"/>
          <w:bCs/>
          <w:color w:val="000000"/>
          <w:sz w:val="24"/>
          <w:szCs w:val="24"/>
        </w:rPr>
      </w:pPr>
      <w:r w:rsidRPr="0098692F">
        <w:rPr>
          <w:rFonts w:ascii="Times New Roman" w:hAnsi="Times New Roman"/>
          <w:sz w:val="24"/>
          <w:szCs w:val="24"/>
        </w:rPr>
        <w:t xml:space="preserve">Обеспечить достоверность и (или) непротиворечивость и (или) актуальность сведений об Исполнителе. </w:t>
      </w:r>
    </w:p>
    <w:p w:rsidR="00655F07" w:rsidRPr="0098692F" w:rsidRDefault="00655F07" w:rsidP="00146511">
      <w:pPr>
        <w:pStyle w:val="a8"/>
        <w:widowControl w:val="0"/>
        <w:numPr>
          <w:ilvl w:val="2"/>
          <w:numId w:val="1"/>
        </w:numPr>
        <w:shd w:val="clear" w:color="auto" w:fill="FFFFFF"/>
        <w:tabs>
          <w:tab w:val="left" w:pos="0"/>
        </w:tabs>
        <w:autoSpaceDE w:val="0"/>
        <w:adjustRightInd w:val="0"/>
        <w:spacing w:after="0" w:line="240" w:lineRule="auto"/>
        <w:ind w:left="0" w:firstLine="567"/>
        <w:jc w:val="both"/>
        <w:rPr>
          <w:rFonts w:ascii="Times New Roman" w:hAnsi="Times New Roman"/>
          <w:bCs/>
          <w:color w:val="000000"/>
          <w:sz w:val="24"/>
          <w:szCs w:val="24"/>
        </w:rPr>
      </w:pPr>
      <w:r w:rsidRPr="0098692F">
        <w:rPr>
          <w:rFonts w:ascii="Times New Roman" w:eastAsia="Times New Roman" w:hAnsi="Times New Roman"/>
          <w:sz w:val="24"/>
          <w:szCs w:val="24"/>
        </w:rPr>
        <w:t>По запросу Заказчика, направленному Исполнителю в письменной форме или форме электронного документа, в течение 2 (календарных) дней с момента получения такого запроса,  представлять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 Датой получения такого надлежащего запроса признается дата получения Заказчиком подтверждения о вручении Исполнителю указанного запроса либо дата получения Заказчиком информации об отсутствии исполнителя по его адресу, указанному в Договоре.</w:t>
      </w:r>
    </w:p>
    <w:p w:rsidR="00DB5643" w:rsidRPr="0098692F" w:rsidRDefault="00DB5643" w:rsidP="00146511">
      <w:pPr>
        <w:pStyle w:val="a8"/>
        <w:widowControl w:val="0"/>
        <w:numPr>
          <w:ilvl w:val="2"/>
          <w:numId w:val="1"/>
        </w:numPr>
        <w:shd w:val="clear" w:color="auto" w:fill="FFFFFF"/>
        <w:tabs>
          <w:tab w:val="left" w:pos="0"/>
        </w:tabs>
        <w:autoSpaceDE w:val="0"/>
        <w:adjustRightInd w:val="0"/>
        <w:spacing w:after="0" w:line="240" w:lineRule="auto"/>
        <w:ind w:left="0" w:firstLine="567"/>
        <w:jc w:val="both"/>
        <w:rPr>
          <w:rFonts w:ascii="Times New Roman" w:hAnsi="Times New Roman"/>
          <w:bCs/>
          <w:color w:val="000000"/>
          <w:sz w:val="24"/>
          <w:szCs w:val="24"/>
        </w:rPr>
      </w:pPr>
      <w:r w:rsidRPr="0098692F">
        <w:rPr>
          <w:rFonts w:ascii="Times New Roman" w:eastAsia="Times New Roman" w:hAnsi="Times New Roman"/>
          <w:sz w:val="24"/>
          <w:szCs w:val="24"/>
        </w:rPr>
        <w:t xml:space="preserve">После прохождения Заказчиком </w:t>
      </w:r>
      <w:r w:rsidR="00146511" w:rsidRPr="0098692F">
        <w:rPr>
          <w:rFonts w:ascii="Times New Roman" w:eastAsia="Times New Roman" w:hAnsi="Times New Roman"/>
          <w:sz w:val="24"/>
          <w:szCs w:val="24"/>
        </w:rPr>
        <w:t xml:space="preserve">семинара </w:t>
      </w:r>
      <w:r w:rsidRPr="0098692F">
        <w:rPr>
          <w:rFonts w:ascii="Times New Roman" w:eastAsia="Times New Roman" w:hAnsi="Times New Roman"/>
          <w:sz w:val="24"/>
          <w:szCs w:val="24"/>
        </w:rPr>
        <w:t>выдать свидетельство установленного образца.</w:t>
      </w:r>
    </w:p>
    <w:p w:rsidR="00602BB0" w:rsidRPr="0098692F" w:rsidRDefault="00602BB0" w:rsidP="00146511">
      <w:pPr>
        <w:numPr>
          <w:ilvl w:val="1"/>
          <w:numId w:val="1"/>
        </w:numPr>
        <w:shd w:val="clear" w:color="auto" w:fill="FFFFFF"/>
        <w:tabs>
          <w:tab w:val="left" w:pos="1080"/>
        </w:tabs>
        <w:ind w:left="0" w:firstLine="567"/>
        <w:jc w:val="both"/>
        <w:rPr>
          <w:u w:val="single"/>
        </w:rPr>
      </w:pPr>
      <w:r w:rsidRPr="0098692F">
        <w:rPr>
          <w:u w:val="single"/>
        </w:rPr>
        <w:lastRenderedPageBreak/>
        <w:t>Исполнитель вправе:</w:t>
      </w:r>
    </w:p>
    <w:p w:rsidR="00602BB0" w:rsidRPr="0098692F" w:rsidRDefault="00602BB0" w:rsidP="00146511">
      <w:pPr>
        <w:numPr>
          <w:ilvl w:val="2"/>
          <w:numId w:val="1"/>
        </w:numPr>
        <w:shd w:val="clear" w:color="auto" w:fill="FFFFFF"/>
        <w:tabs>
          <w:tab w:val="left" w:pos="1080"/>
        </w:tabs>
        <w:ind w:left="0" w:firstLine="567"/>
        <w:jc w:val="both"/>
      </w:pPr>
      <w:r w:rsidRPr="0098692F">
        <w:t>Требоват</w:t>
      </w:r>
      <w:r w:rsidR="000523B8" w:rsidRPr="0098692F">
        <w:t>ь оплату за частично оказанные у</w:t>
      </w:r>
      <w:r w:rsidRPr="0098692F">
        <w:t>слуги в случае отказа Заказчика от Договора.</w:t>
      </w:r>
    </w:p>
    <w:p w:rsidR="00602BB0" w:rsidRPr="0098692F" w:rsidRDefault="00602BB0" w:rsidP="00146511">
      <w:pPr>
        <w:numPr>
          <w:ilvl w:val="2"/>
          <w:numId w:val="1"/>
        </w:numPr>
        <w:shd w:val="clear" w:color="auto" w:fill="FFFFFF"/>
        <w:tabs>
          <w:tab w:val="left" w:pos="1080"/>
        </w:tabs>
        <w:ind w:left="0" w:firstLine="567"/>
        <w:jc w:val="both"/>
      </w:pPr>
      <w:r w:rsidRPr="0098692F">
        <w:t>Самостоятельно определять способы выполнения условий Договора.</w:t>
      </w:r>
    </w:p>
    <w:p w:rsidR="0042358E" w:rsidRPr="0098692F" w:rsidRDefault="00602BB0" w:rsidP="00146511">
      <w:pPr>
        <w:numPr>
          <w:ilvl w:val="1"/>
          <w:numId w:val="1"/>
        </w:numPr>
        <w:ind w:left="0" w:firstLine="567"/>
        <w:jc w:val="both"/>
        <w:rPr>
          <w:u w:val="single"/>
        </w:rPr>
      </w:pPr>
      <w:r w:rsidRPr="0098692F">
        <w:rPr>
          <w:u w:val="single"/>
        </w:rPr>
        <w:t>Заказчик обязуется:</w:t>
      </w:r>
    </w:p>
    <w:p w:rsidR="0042358E" w:rsidRPr="0098692F" w:rsidRDefault="0042358E" w:rsidP="00146511">
      <w:pPr>
        <w:numPr>
          <w:ilvl w:val="2"/>
          <w:numId w:val="1"/>
        </w:numPr>
        <w:ind w:left="0" w:firstLine="567"/>
        <w:jc w:val="both"/>
      </w:pPr>
      <w:r w:rsidRPr="0098692F">
        <w:t xml:space="preserve">Оплатить услуги в соответствии </w:t>
      </w:r>
      <w:r w:rsidR="005E15D5" w:rsidRPr="0098692F">
        <w:t xml:space="preserve">с разделом </w:t>
      </w:r>
      <w:r w:rsidR="006B36E9" w:rsidRPr="0098692F">
        <w:t>3 настоящего Договора и принять</w:t>
      </w:r>
      <w:r w:rsidR="00A01F2F" w:rsidRPr="0098692F">
        <w:t xml:space="preserve"> </w:t>
      </w:r>
      <w:r w:rsidRPr="0098692F">
        <w:t>услуги от Исполнителя по акту</w:t>
      </w:r>
      <w:r w:rsidR="005E15D5" w:rsidRPr="0098692F">
        <w:t xml:space="preserve"> сдачи-приемки оказанных услуг</w:t>
      </w:r>
      <w:r w:rsidR="00602BB0" w:rsidRPr="0098692F">
        <w:t>.</w:t>
      </w:r>
    </w:p>
    <w:p w:rsidR="00D8188F" w:rsidRPr="0098692F" w:rsidRDefault="00146511" w:rsidP="00146511">
      <w:pPr>
        <w:numPr>
          <w:ilvl w:val="2"/>
          <w:numId w:val="1"/>
        </w:numPr>
        <w:ind w:left="0" w:firstLine="567"/>
        <w:jc w:val="both"/>
      </w:pPr>
      <w:r w:rsidRPr="0098692F">
        <w:t>П</w:t>
      </w:r>
      <w:r w:rsidR="0042358E" w:rsidRPr="0098692F">
        <w:t xml:space="preserve">редставить информацию о </w:t>
      </w:r>
      <w:r w:rsidR="00602BB0" w:rsidRPr="0098692F">
        <w:t>количестве  участников семинара.</w:t>
      </w:r>
    </w:p>
    <w:p w:rsidR="00602BB0" w:rsidRPr="0098692F" w:rsidRDefault="00602BB0" w:rsidP="00146511">
      <w:pPr>
        <w:numPr>
          <w:ilvl w:val="1"/>
          <w:numId w:val="1"/>
        </w:numPr>
        <w:ind w:left="0" w:firstLine="567"/>
        <w:jc w:val="both"/>
        <w:rPr>
          <w:u w:val="single"/>
        </w:rPr>
      </w:pPr>
      <w:r w:rsidRPr="0098692F">
        <w:rPr>
          <w:u w:val="single"/>
        </w:rPr>
        <w:t>Заказчик вправе:</w:t>
      </w:r>
    </w:p>
    <w:p w:rsidR="00F51D41" w:rsidRPr="0098692F" w:rsidRDefault="00602BB0" w:rsidP="00146511">
      <w:pPr>
        <w:numPr>
          <w:ilvl w:val="2"/>
          <w:numId w:val="1"/>
        </w:numPr>
        <w:shd w:val="clear" w:color="auto" w:fill="FFFFFF"/>
        <w:tabs>
          <w:tab w:val="left" w:pos="1080"/>
        </w:tabs>
        <w:ind w:left="0" w:firstLine="567"/>
        <w:jc w:val="both"/>
      </w:pPr>
      <w:r w:rsidRPr="0098692F">
        <w:t xml:space="preserve">Отказаться от исполнения настоящего Договора и потребовать возмещения убытков, если Исполнитель не приступает своевременно </w:t>
      </w:r>
      <w:r w:rsidR="000523B8" w:rsidRPr="0098692F">
        <w:t>к его исполнению или оказывает у</w:t>
      </w:r>
      <w:r w:rsidRPr="0098692F">
        <w:t>слуги настолько медленно, что оказание их к сроку, указанному в Договоре становится явно невозможным.</w:t>
      </w:r>
    </w:p>
    <w:p w:rsidR="00F7167D" w:rsidRPr="0098692F" w:rsidRDefault="001D0FAA" w:rsidP="00146511">
      <w:pPr>
        <w:numPr>
          <w:ilvl w:val="0"/>
          <w:numId w:val="1"/>
        </w:numPr>
        <w:ind w:left="0" w:firstLine="0"/>
        <w:jc w:val="center"/>
        <w:rPr>
          <w:b/>
          <w:bCs/>
        </w:rPr>
      </w:pPr>
      <w:r w:rsidRPr="0098692F">
        <w:rPr>
          <w:b/>
          <w:bCs/>
        </w:rPr>
        <w:t>СТОИМОСТЬ УСЛУГ И ПОРЯДОК ОПЛАТЫ</w:t>
      </w:r>
    </w:p>
    <w:p w:rsidR="00EC6365" w:rsidRPr="009006C9" w:rsidRDefault="000B69C7" w:rsidP="00146511">
      <w:pPr>
        <w:ind w:firstLine="567"/>
        <w:jc w:val="both"/>
        <w:rPr>
          <w:b/>
        </w:rPr>
      </w:pPr>
      <w:r w:rsidRPr="009006C9">
        <w:t>3.1.</w:t>
      </w:r>
      <w:r w:rsidR="00333616" w:rsidRPr="009006C9">
        <w:t xml:space="preserve"> </w:t>
      </w:r>
      <w:r w:rsidR="00D86BAA" w:rsidRPr="009006C9">
        <w:t>Стоимос</w:t>
      </w:r>
      <w:r w:rsidR="0098692F" w:rsidRPr="009006C9">
        <w:t>ть услуг Исполнителя составляет</w:t>
      </w:r>
      <w:r w:rsidR="002F7ED6">
        <w:t xml:space="preserve"> 2000</w:t>
      </w:r>
      <w:r w:rsidR="0098692F" w:rsidRPr="009006C9">
        <w:t xml:space="preserve"> (</w:t>
      </w:r>
      <w:r w:rsidR="002F7ED6">
        <w:t>две тысячи</w:t>
      </w:r>
      <w:r w:rsidR="00146511" w:rsidRPr="009006C9">
        <w:t>)</w:t>
      </w:r>
      <w:r w:rsidR="0002134F" w:rsidRPr="009006C9">
        <w:t xml:space="preserve"> рублей</w:t>
      </w:r>
      <w:r w:rsidR="0098692F" w:rsidRPr="009006C9">
        <w:t>,</w:t>
      </w:r>
      <w:r w:rsidR="0033353D" w:rsidRPr="009006C9">
        <w:t xml:space="preserve"> </w:t>
      </w:r>
      <w:r w:rsidR="0098692F" w:rsidRPr="009006C9">
        <w:t>00</w:t>
      </w:r>
      <w:r w:rsidR="0033353D" w:rsidRPr="009006C9">
        <w:t xml:space="preserve"> копеек</w:t>
      </w:r>
      <w:r w:rsidR="0098692F" w:rsidRPr="009006C9">
        <w:t xml:space="preserve">, </w:t>
      </w:r>
      <w:r w:rsidR="009006C9" w:rsidRPr="009006C9">
        <w:t>НДС – не облагается</w:t>
      </w:r>
      <w:r w:rsidR="00146511" w:rsidRPr="009006C9">
        <w:t xml:space="preserve">, исходя из стоимости участия в семинаре 1 лица - </w:t>
      </w:r>
      <w:r w:rsidR="0098692F" w:rsidRPr="009006C9">
        <w:t>2000 (две тысячи) рублей, 00 копеек.</w:t>
      </w:r>
    </w:p>
    <w:p w:rsidR="00602BB0" w:rsidRPr="0098692F" w:rsidRDefault="005E15D5" w:rsidP="00146511">
      <w:pPr>
        <w:shd w:val="clear" w:color="auto" w:fill="FFFFFF"/>
        <w:tabs>
          <w:tab w:val="left" w:pos="0"/>
          <w:tab w:val="left" w:pos="1229"/>
        </w:tabs>
        <w:autoSpaceDN w:val="0"/>
        <w:ind w:firstLine="567"/>
        <w:jc w:val="both"/>
        <w:rPr>
          <w:color w:val="000000"/>
        </w:rPr>
      </w:pPr>
      <w:r w:rsidRPr="0098692F">
        <w:t xml:space="preserve">3.2. </w:t>
      </w:r>
      <w:r w:rsidR="000523B8" w:rsidRPr="0098692F">
        <w:rPr>
          <w:color w:val="000000"/>
        </w:rPr>
        <w:t>Стоимость у</w:t>
      </w:r>
      <w:r w:rsidR="00602BB0" w:rsidRPr="0098692F">
        <w:rPr>
          <w:color w:val="000000"/>
        </w:rPr>
        <w:t xml:space="preserve">слуг по настоящему Договору является твердой и определяется на весь срок исполнения Договора, за исключением случаев, установленных </w:t>
      </w:r>
      <w:r w:rsidR="008D11B1" w:rsidRPr="0098692F">
        <w:rPr>
          <w:color w:val="000000"/>
        </w:rPr>
        <w:t xml:space="preserve">Законодательством </w:t>
      </w:r>
      <w:r w:rsidR="00602BB0" w:rsidRPr="0098692F">
        <w:rPr>
          <w:color w:val="000000"/>
        </w:rPr>
        <w:t>РФ.</w:t>
      </w:r>
    </w:p>
    <w:p w:rsidR="00827B35" w:rsidRPr="0098692F" w:rsidRDefault="00602BB0" w:rsidP="00146511">
      <w:pPr>
        <w:shd w:val="clear" w:color="auto" w:fill="FFFFFF"/>
        <w:tabs>
          <w:tab w:val="left" w:pos="0"/>
          <w:tab w:val="left" w:pos="1229"/>
        </w:tabs>
        <w:autoSpaceDN w:val="0"/>
        <w:ind w:firstLine="567"/>
        <w:jc w:val="both"/>
      </w:pPr>
      <w:r w:rsidRPr="0098692F">
        <w:rPr>
          <w:color w:val="000000"/>
        </w:rPr>
        <w:t xml:space="preserve">3.3. </w:t>
      </w:r>
      <w:r w:rsidR="005E15D5" w:rsidRPr="0098692F">
        <w:t>Оплата в размере 100 %</w:t>
      </w:r>
      <w:r w:rsidR="00F51D41" w:rsidRPr="0098692F">
        <w:t xml:space="preserve"> </w:t>
      </w:r>
      <w:r w:rsidR="0042358E" w:rsidRPr="0098692F">
        <w:t>стоимости услуг, указанных в</w:t>
      </w:r>
      <w:r w:rsidR="006B36E9" w:rsidRPr="0098692F">
        <w:t xml:space="preserve"> п. 3.1 настоящего Договора, </w:t>
      </w:r>
      <w:r w:rsidR="005E15D5" w:rsidRPr="0098692F">
        <w:t>производится в течение 5 (пяти</w:t>
      </w:r>
      <w:r w:rsidR="0042358E" w:rsidRPr="0098692F">
        <w:t xml:space="preserve">) </w:t>
      </w:r>
      <w:r w:rsidR="005E15D5" w:rsidRPr="0098692F">
        <w:t xml:space="preserve">рабочих </w:t>
      </w:r>
      <w:r w:rsidR="0042358E" w:rsidRPr="0098692F">
        <w:t>дней с даты выставления Исполнителем счета на оплату.</w:t>
      </w:r>
    </w:p>
    <w:p w:rsidR="00827B35" w:rsidRPr="0098692F" w:rsidRDefault="00A03380" w:rsidP="00146511">
      <w:pPr>
        <w:pStyle w:val="a5"/>
        <w:ind w:left="0" w:firstLine="567"/>
      </w:pPr>
      <w:r w:rsidRPr="0098692F">
        <w:t>3.</w:t>
      </w:r>
      <w:r w:rsidR="00602BB0" w:rsidRPr="0098692F">
        <w:t>4</w:t>
      </w:r>
      <w:r w:rsidRPr="0098692F">
        <w:t xml:space="preserve">. </w:t>
      </w:r>
      <w:r w:rsidR="00827B35" w:rsidRPr="0098692F">
        <w:rPr>
          <w:color w:val="000000"/>
        </w:rPr>
        <w:t>В случае если Заказчиком по Договору является организация, ф</w:t>
      </w:r>
      <w:r w:rsidR="008D11B1" w:rsidRPr="0098692F">
        <w:rPr>
          <w:color w:val="000000"/>
        </w:rPr>
        <w:t>инансируемая из бюджетов разн</w:t>
      </w:r>
      <w:r w:rsidR="00827B35" w:rsidRPr="0098692F">
        <w:rPr>
          <w:color w:val="000000"/>
        </w:rPr>
        <w:t xml:space="preserve">ого уровня, оплата осуществляется в следующем порядке: </w:t>
      </w:r>
      <w:r w:rsidR="00827B35" w:rsidRPr="0098692F">
        <w:t xml:space="preserve">Заказчик выплачивает аванс в размере 30 (тридцати) процентов от общей стоимости услуг </w:t>
      </w:r>
      <w:r w:rsidR="008D11B1" w:rsidRPr="0098692F">
        <w:t>по Договору в течение 7 (сем</w:t>
      </w:r>
      <w:r w:rsidR="00827B35" w:rsidRPr="0098692F">
        <w:t>и) банковских дней со дня заключения Договора</w:t>
      </w:r>
      <w:r w:rsidR="008D11B1" w:rsidRPr="0098692F">
        <w:t xml:space="preserve"> и предоставления Исполнителем счета на оплату</w:t>
      </w:r>
      <w:r w:rsidR="00827B35" w:rsidRPr="0098692F">
        <w:t>. Окончательный расчет в размере 70 (семидесяти)% от общей стоимости услуг по Договору производится в</w:t>
      </w:r>
      <w:r w:rsidR="008D11B1" w:rsidRPr="0098692F">
        <w:t xml:space="preserve"> течение 7 (сем</w:t>
      </w:r>
      <w:r w:rsidR="00827B35" w:rsidRPr="0098692F">
        <w:t>и) банковских дней со дня подписания сторонами акта сдачи-приемки оказанных услуг, предоставления Исполнителем счета-фактуры.</w:t>
      </w:r>
      <w:r w:rsidR="00827B35" w:rsidRPr="0098692F">
        <w:rPr>
          <w:color w:val="000000"/>
        </w:rPr>
        <w:t xml:space="preserve"> Акты подписываются уполномоченным представителем Заказчика и </w:t>
      </w:r>
      <w:r w:rsidR="00827B35" w:rsidRPr="0098692F">
        <w:t>Исполнителя</w:t>
      </w:r>
      <w:r w:rsidR="00827B35" w:rsidRPr="0098692F">
        <w:rPr>
          <w:color w:val="000000"/>
        </w:rPr>
        <w:t>.</w:t>
      </w:r>
    </w:p>
    <w:p w:rsidR="00827B35" w:rsidRPr="0098692F" w:rsidRDefault="00827B35" w:rsidP="00146511">
      <w:pPr>
        <w:pStyle w:val="a5"/>
        <w:ind w:left="0" w:firstLine="567"/>
      </w:pPr>
      <w:r w:rsidRPr="0098692F">
        <w:t>3.5. В случае невозможности исполнения настоящего Договора, возникшей по вине Заказчика, услуги подлежат оплате в полном объеме.</w:t>
      </w:r>
    </w:p>
    <w:p w:rsidR="0035188C" w:rsidRPr="0098692F" w:rsidRDefault="00A7406B" w:rsidP="00146511">
      <w:pPr>
        <w:pStyle w:val="ConsNormal"/>
        <w:widowControl/>
        <w:numPr>
          <w:ilvl w:val="0"/>
          <w:numId w:val="1"/>
        </w:numPr>
        <w:snapToGrid/>
        <w:ind w:left="0" w:firstLine="0"/>
        <w:jc w:val="center"/>
        <w:rPr>
          <w:rFonts w:ascii="Times New Roman" w:hAnsi="Times New Roman"/>
          <w:b/>
          <w:bCs/>
          <w:sz w:val="24"/>
          <w:szCs w:val="24"/>
        </w:rPr>
      </w:pPr>
      <w:r w:rsidRPr="0098692F">
        <w:rPr>
          <w:rFonts w:ascii="Times New Roman" w:hAnsi="Times New Roman"/>
          <w:b/>
          <w:bCs/>
          <w:sz w:val="24"/>
          <w:szCs w:val="24"/>
        </w:rPr>
        <w:t>ПОРЯДОК СДАЧИ-ПРИЕМКИ ОКАЗАННЫХ УСЛУГ</w:t>
      </w:r>
    </w:p>
    <w:p w:rsidR="00A7406B" w:rsidRPr="0098692F" w:rsidRDefault="00A7406B" w:rsidP="00146511">
      <w:pPr>
        <w:pStyle w:val="ConsNormal"/>
        <w:widowControl/>
        <w:ind w:firstLine="567"/>
        <w:jc w:val="both"/>
        <w:rPr>
          <w:rFonts w:ascii="Times New Roman" w:hAnsi="Times New Roman"/>
          <w:sz w:val="24"/>
          <w:szCs w:val="24"/>
        </w:rPr>
      </w:pPr>
      <w:r w:rsidRPr="0098692F">
        <w:rPr>
          <w:rFonts w:ascii="Times New Roman" w:hAnsi="Times New Roman"/>
          <w:sz w:val="24"/>
          <w:szCs w:val="24"/>
        </w:rPr>
        <w:t>4.1.  Выполненные Исполнителем по настоящему Договору услуги оформляются актом</w:t>
      </w:r>
      <w:r w:rsidR="00602BB0" w:rsidRPr="0098692F">
        <w:rPr>
          <w:rFonts w:ascii="Times New Roman" w:hAnsi="Times New Roman"/>
          <w:sz w:val="24"/>
          <w:szCs w:val="24"/>
        </w:rPr>
        <w:t xml:space="preserve"> </w:t>
      </w:r>
      <w:r w:rsidRPr="0098692F">
        <w:rPr>
          <w:rFonts w:ascii="Times New Roman" w:hAnsi="Times New Roman"/>
          <w:sz w:val="24"/>
          <w:szCs w:val="24"/>
        </w:rPr>
        <w:t>сдачи–приемки оказанных услуг, подписанным Сторонами.</w:t>
      </w:r>
    </w:p>
    <w:p w:rsidR="00A7406B" w:rsidRPr="0098692F" w:rsidRDefault="00A7406B" w:rsidP="00827B35">
      <w:pPr>
        <w:pStyle w:val="ConsNormal"/>
        <w:widowControl/>
        <w:ind w:firstLine="567"/>
        <w:jc w:val="both"/>
        <w:rPr>
          <w:rFonts w:ascii="Times New Roman" w:hAnsi="Times New Roman"/>
          <w:sz w:val="24"/>
          <w:szCs w:val="24"/>
        </w:rPr>
      </w:pPr>
      <w:r w:rsidRPr="0098692F">
        <w:rPr>
          <w:rFonts w:ascii="Times New Roman" w:hAnsi="Times New Roman"/>
          <w:sz w:val="24"/>
          <w:szCs w:val="24"/>
        </w:rPr>
        <w:t xml:space="preserve">4.2. Заказчик в течение 1 (одного) календарного дня с даты получения акта сдачи–приемки оказанных услуг обязан рассмотреть и направить Исполнителю оформленный акт сдачи–приемки оказанных услуг или представить мотивированный отказ </w:t>
      </w:r>
      <w:r w:rsidR="005E15D5" w:rsidRPr="0098692F">
        <w:rPr>
          <w:rFonts w:ascii="Times New Roman" w:hAnsi="Times New Roman"/>
          <w:sz w:val="24"/>
          <w:szCs w:val="24"/>
        </w:rPr>
        <w:t xml:space="preserve">от подписания акта </w:t>
      </w:r>
      <w:r w:rsidRPr="0098692F">
        <w:rPr>
          <w:rFonts w:ascii="Times New Roman" w:hAnsi="Times New Roman"/>
          <w:sz w:val="24"/>
          <w:szCs w:val="24"/>
        </w:rPr>
        <w:t>в письменном виде.</w:t>
      </w:r>
    </w:p>
    <w:p w:rsidR="006F293E" w:rsidRPr="0098692F" w:rsidRDefault="00A7406B" w:rsidP="00035CF4">
      <w:pPr>
        <w:pStyle w:val="ConsNormal"/>
        <w:widowControl/>
        <w:ind w:firstLine="567"/>
        <w:jc w:val="both"/>
        <w:rPr>
          <w:rFonts w:ascii="Times New Roman" w:hAnsi="Times New Roman"/>
          <w:sz w:val="24"/>
          <w:szCs w:val="24"/>
        </w:rPr>
      </w:pPr>
      <w:r w:rsidRPr="0098692F">
        <w:rPr>
          <w:rFonts w:ascii="Times New Roman" w:hAnsi="Times New Roman"/>
          <w:sz w:val="24"/>
          <w:szCs w:val="24"/>
        </w:rPr>
        <w:t>4.3. В случае не подписания Заказчиком акта сдачи–приемки оказанных услуг и отсутствия в указанные сроки мотивированного отказа в письменной форме, доведенного до Исполнителя, акт сдачи–приемки оказанных услуг считается принятым Заказчиком, а выполненные Исполнителем услуги подлежат оплате соглас</w:t>
      </w:r>
      <w:r w:rsidR="008D11B1" w:rsidRPr="0098692F">
        <w:rPr>
          <w:rFonts w:ascii="Times New Roman" w:hAnsi="Times New Roman"/>
          <w:sz w:val="24"/>
          <w:szCs w:val="24"/>
        </w:rPr>
        <w:t>но условиям настоящего Договора в полном объеме.</w:t>
      </w:r>
    </w:p>
    <w:p w:rsidR="00602BB0" w:rsidRPr="0098692F" w:rsidRDefault="00602BB0" w:rsidP="000A7EAA">
      <w:pPr>
        <w:numPr>
          <w:ilvl w:val="0"/>
          <w:numId w:val="1"/>
        </w:numPr>
        <w:shd w:val="clear" w:color="auto" w:fill="FFFFFF"/>
        <w:tabs>
          <w:tab w:val="left" w:pos="0"/>
        </w:tabs>
        <w:autoSpaceDN w:val="0"/>
        <w:jc w:val="center"/>
        <w:rPr>
          <w:b/>
          <w:bCs/>
        </w:rPr>
      </w:pPr>
      <w:r w:rsidRPr="0098692F">
        <w:rPr>
          <w:b/>
          <w:bCs/>
        </w:rPr>
        <w:t>ОБСТОЯТЕЛЬСТВА НЕПРЕОДОЛИМОЙ СИЛЫ</w:t>
      </w:r>
    </w:p>
    <w:p w:rsidR="00602BB0" w:rsidRPr="0098692F" w:rsidRDefault="00602BB0" w:rsidP="00827B35">
      <w:pPr>
        <w:widowControl w:val="0"/>
        <w:shd w:val="clear" w:color="auto" w:fill="FFFFFF"/>
        <w:autoSpaceDE w:val="0"/>
        <w:autoSpaceDN w:val="0"/>
        <w:adjustRightInd w:val="0"/>
        <w:ind w:firstLine="567"/>
        <w:jc w:val="both"/>
      </w:pPr>
      <w:r w:rsidRPr="0098692F">
        <w:t xml:space="preserve">5.1. Стороны освобождаются от ответственности за неисполнение или ненадлежащее исполнение обязательств по Договору, если это связано с обстоятельствами непреодолимой силы, а именно: пожаром, землетрясением, наводнением, катастрофами, военными действиями, принятием нормативно – правовых и иных актов органами государственной власти, их действия или бездействия, а также иных непреодолимых при данной ситуации обстоятельств и их последствий, препятствующих исполнению сторонами своих обязательств </w:t>
      </w:r>
      <w:r w:rsidRPr="0098692F">
        <w:lastRenderedPageBreak/>
        <w:t>по Договору.</w:t>
      </w:r>
    </w:p>
    <w:p w:rsidR="00602BB0" w:rsidRPr="0098692F" w:rsidRDefault="00602BB0" w:rsidP="00827B35">
      <w:pPr>
        <w:widowControl w:val="0"/>
        <w:shd w:val="clear" w:color="auto" w:fill="FFFFFF"/>
        <w:autoSpaceDE w:val="0"/>
        <w:autoSpaceDN w:val="0"/>
        <w:adjustRightInd w:val="0"/>
        <w:ind w:firstLine="567"/>
        <w:jc w:val="both"/>
      </w:pPr>
      <w:r w:rsidRPr="0098692F">
        <w:t>5.2. Сторона, для которой создалась невозможность исполнения обязательств по Договору, обязана в течение 3 (трех) рабочих дней с момента наступления обстоятельства непреодолимой силы уведомить другую Сторону о наступлении обстоятельств непреодолимой силы с приложением документов, выданных компетентным органом, подтверждающих наступление обстоятельств непреодолимой силы.</w:t>
      </w:r>
    </w:p>
    <w:p w:rsidR="00602BB0" w:rsidRPr="0098692F" w:rsidRDefault="00602BB0" w:rsidP="00035CF4">
      <w:pPr>
        <w:widowControl w:val="0"/>
        <w:shd w:val="clear" w:color="auto" w:fill="FFFFFF"/>
        <w:autoSpaceDE w:val="0"/>
        <w:autoSpaceDN w:val="0"/>
        <w:adjustRightInd w:val="0"/>
        <w:ind w:firstLine="567"/>
        <w:jc w:val="both"/>
      </w:pPr>
      <w:r w:rsidRPr="0098692F">
        <w:t>5.3.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02BB0" w:rsidRPr="0098692F" w:rsidRDefault="00602BB0" w:rsidP="000A7EAA">
      <w:pPr>
        <w:widowControl w:val="0"/>
        <w:numPr>
          <w:ilvl w:val="0"/>
          <w:numId w:val="1"/>
        </w:numPr>
        <w:shd w:val="clear" w:color="auto" w:fill="FFFFFF"/>
        <w:tabs>
          <w:tab w:val="left" w:pos="0"/>
        </w:tabs>
        <w:autoSpaceDE w:val="0"/>
        <w:autoSpaceDN w:val="0"/>
        <w:adjustRightInd w:val="0"/>
        <w:ind w:left="0" w:firstLine="0"/>
        <w:jc w:val="center"/>
        <w:rPr>
          <w:b/>
          <w:bCs/>
        </w:rPr>
      </w:pPr>
      <w:r w:rsidRPr="0098692F">
        <w:rPr>
          <w:b/>
          <w:bCs/>
        </w:rPr>
        <w:t>ПОРЯДОК РАЗРЕШЕНИЯ СПОРОВ</w:t>
      </w:r>
    </w:p>
    <w:p w:rsidR="00602BB0" w:rsidRPr="0098692F" w:rsidRDefault="00596C4A" w:rsidP="00827B35">
      <w:pPr>
        <w:shd w:val="clear" w:color="auto" w:fill="FFFFFF"/>
        <w:autoSpaceDE w:val="0"/>
        <w:autoSpaceDN w:val="0"/>
        <w:ind w:firstLine="567"/>
        <w:jc w:val="both"/>
      </w:pPr>
      <w:r w:rsidRPr="0098692F">
        <w:t>6</w:t>
      </w:r>
      <w:r w:rsidR="00602BB0" w:rsidRPr="0098692F">
        <w:t>.1.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602BB0" w:rsidRPr="0098692F" w:rsidRDefault="00596C4A" w:rsidP="00827B35">
      <w:pPr>
        <w:shd w:val="clear" w:color="auto" w:fill="FFFFFF"/>
        <w:autoSpaceDE w:val="0"/>
        <w:autoSpaceDN w:val="0"/>
        <w:ind w:firstLine="567"/>
        <w:jc w:val="both"/>
      </w:pPr>
      <w:r w:rsidRPr="0098692F">
        <w:t>6</w:t>
      </w:r>
      <w:r w:rsidR="00602BB0" w:rsidRPr="0098692F">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602BB0" w:rsidRPr="0098692F" w:rsidRDefault="00596C4A" w:rsidP="00827B35">
      <w:pPr>
        <w:shd w:val="clear" w:color="auto" w:fill="FFFFFF"/>
        <w:autoSpaceDE w:val="0"/>
        <w:autoSpaceDN w:val="0"/>
        <w:ind w:firstLine="567"/>
        <w:jc w:val="both"/>
      </w:pPr>
      <w:r w:rsidRPr="0098692F">
        <w:t>6</w:t>
      </w:r>
      <w:r w:rsidR="00602BB0" w:rsidRPr="0098692F">
        <w:t xml:space="preserve">.3. Любые споры, не урегулированные во внесудебном порядке, разрешаются Арбитражным судом </w:t>
      </w:r>
      <w:r w:rsidR="00146511" w:rsidRPr="0098692F">
        <w:t>Волгоградской области</w:t>
      </w:r>
      <w:r w:rsidR="00602BB0" w:rsidRPr="0098692F">
        <w:t>.</w:t>
      </w:r>
    </w:p>
    <w:p w:rsidR="00602BB0" w:rsidRPr="0098692F" w:rsidRDefault="00596C4A" w:rsidP="00035CF4">
      <w:pPr>
        <w:shd w:val="clear" w:color="auto" w:fill="FFFFFF"/>
        <w:autoSpaceDE w:val="0"/>
        <w:autoSpaceDN w:val="0"/>
        <w:ind w:firstLine="567"/>
        <w:jc w:val="both"/>
      </w:pPr>
      <w:r w:rsidRPr="0098692F">
        <w:t>6</w:t>
      </w:r>
      <w:r w:rsidR="00602BB0" w:rsidRPr="0098692F">
        <w:t>.4. К отношениям Сторон по настоящему Договору и в связи с ним применяется законодательство Российской Федерации.</w:t>
      </w:r>
    </w:p>
    <w:p w:rsidR="00602BB0" w:rsidRPr="0098692F" w:rsidRDefault="00596C4A" w:rsidP="00D926E8">
      <w:pPr>
        <w:shd w:val="clear" w:color="auto" w:fill="FFFFFF"/>
        <w:tabs>
          <w:tab w:val="left" w:pos="0"/>
        </w:tabs>
        <w:autoSpaceDN w:val="0"/>
        <w:jc w:val="center"/>
        <w:rPr>
          <w:b/>
          <w:bCs/>
        </w:rPr>
      </w:pPr>
      <w:r w:rsidRPr="0098692F">
        <w:rPr>
          <w:b/>
          <w:bCs/>
        </w:rPr>
        <w:t>7</w:t>
      </w:r>
      <w:r w:rsidR="00602BB0" w:rsidRPr="0098692F">
        <w:rPr>
          <w:b/>
          <w:bCs/>
        </w:rPr>
        <w:t>. ОТВЕТСТВЕННОСТЬ СТОРОН</w:t>
      </w:r>
    </w:p>
    <w:p w:rsidR="008D230B" w:rsidRPr="0098692F" w:rsidRDefault="008D230B" w:rsidP="008D230B">
      <w:pPr>
        <w:pStyle w:val="ConsPlusNormal"/>
        <w:ind w:firstLine="709"/>
        <w:jc w:val="both"/>
        <w:rPr>
          <w:rFonts w:ascii="Times New Roman" w:hAnsi="Times New Roman" w:cs="Times New Roman"/>
          <w:sz w:val="24"/>
          <w:szCs w:val="24"/>
        </w:rPr>
      </w:pPr>
      <w:r w:rsidRPr="0098692F">
        <w:rPr>
          <w:rFonts w:ascii="Times New Roman" w:hAnsi="Times New Roman" w:cs="Times New Roman"/>
          <w:sz w:val="24"/>
          <w:szCs w:val="24"/>
        </w:rPr>
        <w:t>7.1. Стороны несут ответственность за неисполнение или ненадлежащее исполнение своих обязательств по Договору в соответствии с законодательством РФ.</w:t>
      </w:r>
    </w:p>
    <w:p w:rsidR="008D230B" w:rsidRPr="0098692F" w:rsidRDefault="008D230B" w:rsidP="008D230B">
      <w:pPr>
        <w:pStyle w:val="ConsPlusNormal"/>
        <w:ind w:firstLine="709"/>
        <w:jc w:val="both"/>
        <w:rPr>
          <w:rFonts w:ascii="Times New Roman" w:hAnsi="Times New Roman" w:cs="Times New Roman"/>
          <w:sz w:val="24"/>
          <w:szCs w:val="24"/>
        </w:rPr>
      </w:pPr>
      <w:r w:rsidRPr="0098692F">
        <w:rPr>
          <w:rFonts w:ascii="Times New Roman" w:hAnsi="Times New Roman" w:cs="Times New Roman"/>
          <w:sz w:val="24"/>
          <w:szCs w:val="24"/>
        </w:rPr>
        <w:t>7.2. Неустойка по Договору выплачивается только на основании обоснованного письменного требования Стороны.</w:t>
      </w:r>
    </w:p>
    <w:p w:rsidR="008D230B" w:rsidRPr="0098692F" w:rsidRDefault="008D230B" w:rsidP="008D230B">
      <w:pPr>
        <w:pStyle w:val="ConsPlusNormal"/>
        <w:ind w:firstLine="709"/>
        <w:jc w:val="both"/>
        <w:rPr>
          <w:rFonts w:ascii="Times New Roman" w:hAnsi="Times New Roman" w:cs="Times New Roman"/>
          <w:sz w:val="24"/>
          <w:szCs w:val="24"/>
        </w:rPr>
      </w:pPr>
      <w:r w:rsidRPr="0098692F">
        <w:rPr>
          <w:rFonts w:ascii="Times New Roman" w:hAnsi="Times New Roman" w:cs="Times New Roman"/>
          <w:sz w:val="24"/>
          <w:szCs w:val="24"/>
        </w:rPr>
        <w:t>7.3. Ответственность Заказчика:</w:t>
      </w:r>
    </w:p>
    <w:p w:rsidR="008D230B" w:rsidRPr="0098692F" w:rsidRDefault="008D230B" w:rsidP="008D230B">
      <w:pPr>
        <w:pStyle w:val="ConsPlusNormal"/>
        <w:ind w:firstLine="709"/>
        <w:jc w:val="both"/>
        <w:rPr>
          <w:rFonts w:ascii="Times New Roman" w:hAnsi="Times New Roman" w:cs="Times New Roman"/>
          <w:sz w:val="24"/>
          <w:szCs w:val="24"/>
        </w:rPr>
      </w:pPr>
      <w:r w:rsidRPr="0098692F">
        <w:rPr>
          <w:rFonts w:ascii="Times New Roman" w:hAnsi="Times New Roman" w:cs="Times New Roman"/>
          <w:sz w:val="24"/>
          <w:szCs w:val="24"/>
        </w:rPr>
        <w:t>7.3.1. В случае просрочки исполнения Заказчиком обязательств, предусмотренных Договором, Исполнитель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1/300 действующей на дату уплаты пеней ключевой ставки Банка России от не уплаченной в срок суммы.</w:t>
      </w:r>
    </w:p>
    <w:p w:rsidR="008D230B" w:rsidRPr="0098692F" w:rsidRDefault="008D230B" w:rsidP="008D230B">
      <w:pPr>
        <w:pStyle w:val="ConsPlusNormal"/>
        <w:ind w:firstLine="709"/>
        <w:jc w:val="both"/>
        <w:rPr>
          <w:rFonts w:ascii="Times New Roman" w:hAnsi="Times New Roman" w:cs="Times New Roman"/>
          <w:sz w:val="24"/>
          <w:szCs w:val="24"/>
        </w:rPr>
      </w:pPr>
      <w:r w:rsidRPr="0098692F">
        <w:rPr>
          <w:rFonts w:ascii="Times New Roman" w:hAnsi="Times New Roman" w:cs="Times New Roman"/>
          <w:sz w:val="24"/>
          <w:szCs w:val="24"/>
        </w:rPr>
        <w:t>7.3.2. За ненадлежащее исполнение Заказчиком обязательств, предусмотренных в Договоре, за исключением просрочки исполнения обязательств, начисляются штрафы.</w:t>
      </w:r>
    </w:p>
    <w:p w:rsidR="008D230B" w:rsidRPr="0098692F" w:rsidRDefault="008D230B" w:rsidP="008D230B">
      <w:pPr>
        <w:pStyle w:val="ConsPlusNormal"/>
        <w:ind w:firstLine="709"/>
        <w:jc w:val="both"/>
        <w:rPr>
          <w:rFonts w:ascii="Times New Roman" w:hAnsi="Times New Roman" w:cs="Times New Roman"/>
          <w:sz w:val="24"/>
          <w:szCs w:val="24"/>
        </w:rPr>
      </w:pPr>
      <w:r w:rsidRPr="0098692F">
        <w:rPr>
          <w:rFonts w:ascii="Times New Roman" w:hAnsi="Times New Roman" w:cs="Times New Roman"/>
          <w:sz w:val="24"/>
          <w:szCs w:val="24"/>
        </w:rPr>
        <w:t>За каждый факт неисполнения обязательств по Договору, за исключением просрочки исполнения обязательств, предусмотренных Договором, Заказчик 1000 рублей.</w:t>
      </w:r>
    </w:p>
    <w:p w:rsidR="008D230B" w:rsidRPr="0098692F" w:rsidRDefault="008D230B" w:rsidP="008D230B">
      <w:pPr>
        <w:pStyle w:val="ConsPlusNormal"/>
        <w:ind w:firstLine="709"/>
        <w:jc w:val="both"/>
        <w:rPr>
          <w:rFonts w:ascii="Times New Roman" w:hAnsi="Times New Roman" w:cs="Times New Roman"/>
          <w:sz w:val="24"/>
          <w:szCs w:val="24"/>
        </w:rPr>
      </w:pPr>
      <w:r w:rsidRPr="0098692F">
        <w:rPr>
          <w:rFonts w:ascii="Times New Roman" w:hAnsi="Times New Roman" w:cs="Times New Roman"/>
          <w:sz w:val="24"/>
          <w:szCs w:val="24"/>
        </w:rPr>
        <w:t>7.3.3. Общая сумма начисленной неустойки (штрафа, пени) за ненадлежащее исполнение Заказчиком обязательств, предусмотренных Договором, не может превышать цену Договора.</w:t>
      </w:r>
    </w:p>
    <w:p w:rsidR="008D230B" w:rsidRPr="0098692F" w:rsidRDefault="008D230B" w:rsidP="008D230B">
      <w:pPr>
        <w:pStyle w:val="ConsPlusNormal"/>
        <w:ind w:firstLine="709"/>
        <w:jc w:val="both"/>
        <w:rPr>
          <w:rFonts w:ascii="Times New Roman" w:hAnsi="Times New Roman" w:cs="Times New Roman"/>
          <w:sz w:val="24"/>
          <w:szCs w:val="24"/>
        </w:rPr>
      </w:pPr>
      <w:r w:rsidRPr="0098692F">
        <w:rPr>
          <w:rFonts w:ascii="Times New Roman" w:hAnsi="Times New Roman" w:cs="Times New Roman"/>
          <w:sz w:val="24"/>
          <w:szCs w:val="24"/>
        </w:rPr>
        <w:t>7.4. Ответственность Исполнителя:</w:t>
      </w:r>
    </w:p>
    <w:p w:rsidR="008D230B" w:rsidRPr="0098692F" w:rsidRDefault="008D230B" w:rsidP="008D230B">
      <w:pPr>
        <w:pStyle w:val="ConsPlusNormal"/>
        <w:ind w:firstLine="709"/>
        <w:jc w:val="both"/>
        <w:rPr>
          <w:rFonts w:ascii="Times New Roman" w:hAnsi="Times New Roman" w:cs="Times New Roman"/>
          <w:sz w:val="24"/>
          <w:szCs w:val="24"/>
        </w:rPr>
      </w:pPr>
      <w:r w:rsidRPr="0098692F">
        <w:rPr>
          <w:rFonts w:ascii="Times New Roman" w:hAnsi="Times New Roman" w:cs="Times New Roman"/>
          <w:sz w:val="24"/>
          <w:szCs w:val="24"/>
        </w:rPr>
        <w:t>7.4.1. В случае несвоевременного выполнения Исполнителем обязательств, предусмотренных в Договоре, Исполнитель обязуется выплатить Заказчику пени.</w:t>
      </w:r>
    </w:p>
    <w:p w:rsidR="008D230B" w:rsidRPr="0098692F" w:rsidRDefault="008D230B" w:rsidP="008D230B">
      <w:pPr>
        <w:pStyle w:val="ConsPlusNormal"/>
        <w:ind w:firstLine="709"/>
        <w:jc w:val="both"/>
        <w:rPr>
          <w:rFonts w:ascii="Times New Roman" w:hAnsi="Times New Roman" w:cs="Times New Roman"/>
          <w:sz w:val="24"/>
          <w:szCs w:val="24"/>
        </w:rPr>
      </w:pPr>
      <w:r w:rsidRPr="0098692F">
        <w:rPr>
          <w:rFonts w:ascii="Times New Roman" w:hAnsi="Times New Roman" w:cs="Times New Roman"/>
          <w:sz w:val="24"/>
          <w:szCs w:val="24"/>
        </w:rPr>
        <w:t>Пеня начисляется за каждый день просрочки исполнения Исполнителем обязательства, предусмотренного Договором, в размере 1/300 действующей на дату уплаты пени ключевой ставки Банка России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8D230B" w:rsidRPr="0098692F" w:rsidRDefault="008D230B" w:rsidP="008D230B">
      <w:pPr>
        <w:pStyle w:val="ConsPlusNormal"/>
        <w:ind w:firstLine="709"/>
        <w:jc w:val="both"/>
        <w:rPr>
          <w:rFonts w:ascii="Times New Roman" w:hAnsi="Times New Roman" w:cs="Times New Roman"/>
          <w:sz w:val="24"/>
          <w:szCs w:val="24"/>
        </w:rPr>
      </w:pPr>
      <w:r w:rsidRPr="0098692F">
        <w:rPr>
          <w:rFonts w:ascii="Times New Roman" w:hAnsi="Times New Roman" w:cs="Times New Roman"/>
          <w:sz w:val="24"/>
          <w:szCs w:val="24"/>
        </w:rPr>
        <w:t xml:space="preserve">7.4.2. За каждый факт неисполнения или ненадлежащего исполнения Исполнителем обязательств, предусмотренных Договором, за исключением просрочки исполнения </w:t>
      </w:r>
      <w:r w:rsidRPr="0098692F">
        <w:rPr>
          <w:rFonts w:ascii="Times New Roman" w:hAnsi="Times New Roman" w:cs="Times New Roman"/>
          <w:sz w:val="24"/>
          <w:szCs w:val="24"/>
        </w:rPr>
        <w:lastRenderedPageBreak/>
        <w:t>обязательств (в том числе гарантийного обязательства), предусмотренных Договором, размер штрафа устанавливается в виде фиксированной суммы - 10 процентов цены договора (этапа).</w:t>
      </w:r>
    </w:p>
    <w:p w:rsidR="008D230B" w:rsidRPr="0098692F" w:rsidRDefault="008D230B" w:rsidP="008D230B">
      <w:pPr>
        <w:pStyle w:val="ConsPlusNormal"/>
        <w:ind w:firstLine="709"/>
        <w:jc w:val="both"/>
        <w:rPr>
          <w:rFonts w:ascii="Times New Roman" w:hAnsi="Times New Roman" w:cs="Times New Roman"/>
          <w:sz w:val="24"/>
          <w:szCs w:val="24"/>
        </w:rPr>
      </w:pPr>
      <w:r w:rsidRPr="0098692F">
        <w:rPr>
          <w:rFonts w:ascii="Times New Roman" w:hAnsi="Times New Roman" w:cs="Times New Roman"/>
          <w:sz w:val="24"/>
          <w:szCs w:val="24"/>
        </w:rPr>
        <w:t>7.4.3. Общая сумма начисленной неустойки (штрафа, пени) за неисполнение или ненадлежащее исполнение Исполнителем обязательств, предусмотренных Договором, не может превышать цену Договора.</w:t>
      </w:r>
    </w:p>
    <w:p w:rsidR="008D230B" w:rsidRPr="0098692F" w:rsidRDefault="008D230B" w:rsidP="008D230B">
      <w:pPr>
        <w:autoSpaceDE w:val="0"/>
        <w:autoSpaceDN w:val="0"/>
        <w:adjustRightInd w:val="0"/>
        <w:ind w:firstLine="709"/>
        <w:jc w:val="both"/>
      </w:pPr>
      <w:r w:rsidRPr="0098692F">
        <w:t>7.5.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D230B" w:rsidRPr="0098692F" w:rsidRDefault="008D230B" w:rsidP="008D230B">
      <w:pPr>
        <w:autoSpaceDE w:val="0"/>
        <w:autoSpaceDN w:val="0"/>
        <w:adjustRightInd w:val="0"/>
        <w:ind w:firstLine="709"/>
        <w:jc w:val="both"/>
      </w:pPr>
      <w:r w:rsidRPr="0098692F">
        <w:t>7.6. Исполнитель обязан возместить ущерб, причиненный Заказчику в ходе исполнения Договора, в порядке, предусмотренном действующим законодательством.</w:t>
      </w:r>
    </w:p>
    <w:p w:rsidR="008D230B" w:rsidRPr="0098692F" w:rsidRDefault="008D230B" w:rsidP="008D230B">
      <w:pPr>
        <w:autoSpaceDE w:val="0"/>
        <w:autoSpaceDN w:val="0"/>
        <w:adjustRightInd w:val="0"/>
        <w:ind w:firstLine="709"/>
        <w:jc w:val="both"/>
      </w:pPr>
      <w:r w:rsidRPr="0098692F">
        <w:t>7.7. 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w:t>
      </w:r>
    </w:p>
    <w:p w:rsidR="00425D56" w:rsidRPr="0098692F" w:rsidRDefault="00596C4A" w:rsidP="00D926E8">
      <w:pPr>
        <w:pStyle w:val="ConsNormal"/>
        <w:widowControl/>
        <w:ind w:firstLine="0"/>
        <w:jc w:val="center"/>
        <w:rPr>
          <w:rFonts w:ascii="Times New Roman" w:hAnsi="Times New Roman"/>
          <w:b/>
          <w:bCs/>
          <w:sz w:val="24"/>
          <w:szCs w:val="24"/>
        </w:rPr>
      </w:pPr>
      <w:r w:rsidRPr="0098692F">
        <w:rPr>
          <w:rFonts w:ascii="Times New Roman" w:hAnsi="Times New Roman"/>
          <w:b/>
          <w:bCs/>
          <w:sz w:val="24"/>
          <w:szCs w:val="24"/>
        </w:rPr>
        <w:t>8</w:t>
      </w:r>
      <w:r w:rsidR="00F7167D" w:rsidRPr="0098692F">
        <w:rPr>
          <w:rFonts w:ascii="Times New Roman" w:hAnsi="Times New Roman"/>
          <w:b/>
          <w:bCs/>
          <w:sz w:val="24"/>
          <w:szCs w:val="24"/>
        </w:rPr>
        <w:t>.</w:t>
      </w:r>
      <w:r w:rsidR="0042358E" w:rsidRPr="0098692F">
        <w:rPr>
          <w:rFonts w:ascii="Times New Roman" w:hAnsi="Times New Roman"/>
          <w:b/>
          <w:bCs/>
          <w:sz w:val="24"/>
          <w:szCs w:val="24"/>
        </w:rPr>
        <w:t>СРОК ДЕЙСТВИЯ ДОГОВОРА</w:t>
      </w:r>
    </w:p>
    <w:p w:rsidR="0042358E" w:rsidRPr="0098692F" w:rsidRDefault="00596C4A" w:rsidP="00F51D41">
      <w:pPr>
        <w:pStyle w:val="ConsNormal"/>
        <w:widowControl/>
        <w:ind w:firstLine="567"/>
        <w:jc w:val="both"/>
        <w:rPr>
          <w:rFonts w:ascii="Times New Roman" w:hAnsi="Times New Roman"/>
          <w:sz w:val="24"/>
          <w:szCs w:val="24"/>
        </w:rPr>
      </w:pPr>
      <w:r w:rsidRPr="0098692F">
        <w:rPr>
          <w:rFonts w:ascii="Times New Roman" w:hAnsi="Times New Roman"/>
          <w:sz w:val="24"/>
          <w:szCs w:val="24"/>
        </w:rPr>
        <w:t>8</w:t>
      </w:r>
      <w:r w:rsidR="0042358E" w:rsidRPr="0098692F">
        <w:rPr>
          <w:rFonts w:ascii="Times New Roman" w:hAnsi="Times New Roman"/>
          <w:sz w:val="24"/>
          <w:szCs w:val="24"/>
        </w:rPr>
        <w:t xml:space="preserve">.1. Настоящий договор вступает в силу с даты его подписания сторонами и действует до </w:t>
      </w:r>
      <w:r w:rsidR="0033353D" w:rsidRPr="0098692F">
        <w:rPr>
          <w:rFonts w:ascii="Times New Roman" w:hAnsi="Times New Roman"/>
          <w:sz w:val="24"/>
          <w:szCs w:val="24"/>
        </w:rPr>
        <w:t>«31</w:t>
      </w:r>
      <w:r w:rsidRPr="0098692F">
        <w:rPr>
          <w:rFonts w:ascii="Times New Roman" w:hAnsi="Times New Roman"/>
          <w:sz w:val="24"/>
          <w:szCs w:val="24"/>
        </w:rPr>
        <w:t xml:space="preserve">» </w:t>
      </w:r>
      <w:r w:rsidR="0033353D" w:rsidRPr="0098692F">
        <w:rPr>
          <w:rFonts w:ascii="Times New Roman" w:hAnsi="Times New Roman"/>
          <w:sz w:val="24"/>
          <w:szCs w:val="24"/>
        </w:rPr>
        <w:t>декабря 20</w:t>
      </w:r>
      <w:r w:rsidR="00146511" w:rsidRPr="0098692F">
        <w:rPr>
          <w:rFonts w:ascii="Times New Roman" w:hAnsi="Times New Roman"/>
          <w:sz w:val="24"/>
          <w:szCs w:val="24"/>
        </w:rPr>
        <w:t>2</w:t>
      </w:r>
      <w:r w:rsidR="0098692F" w:rsidRPr="0098692F">
        <w:rPr>
          <w:rFonts w:ascii="Times New Roman" w:hAnsi="Times New Roman"/>
          <w:sz w:val="24"/>
          <w:szCs w:val="24"/>
        </w:rPr>
        <w:t>3</w:t>
      </w:r>
      <w:r w:rsidR="0033353D" w:rsidRPr="0098692F">
        <w:rPr>
          <w:rFonts w:ascii="Times New Roman" w:hAnsi="Times New Roman"/>
          <w:sz w:val="24"/>
          <w:szCs w:val="24"/>
        </w:rPr>
        <w:t xml:space="preserve"> </w:t>
      </w:r>
      <w:r w:rsidRPr="0098692F">
        <w:rPr>
          <w:rFonts w:ascii="Times New Roman" w:hAnsi="Times New Roman"/>
          <w:sz w:val="24"/>
          <w:szCs w:val="24"/>
        </w:rPr>
        <w:t xml:space="preserve">г., но не ранее </w:t>
      </w:r>
      <w:r w:rsidR="0042358E" w:rsidRPr="0098692F">
        <w:rPr>
          <w:rFonts w:ascii="Times New Roman" w:hAnsi="Times New Roman"/>
          <w:sz w:val="24"/>
          <w:szCs w:val="24"/>
        </w:rPr>
        <w:t xml:space="preserve">полного исполнения обязательств </w:t>
      </w:r>
      <w:r w:rsidRPr="0098692F">
        <w:rPr>
          <w:rFonts w:ascii="Times New Roman" w:hAnsi="Times New Roman"/>
          <w:sz w:val="24"/>
          <w:szCs w:val="24"/>
        </w:rPr>
        <w:t xml:space="preserve">сторонами </w:t>
      </w:r>
      <w:r w:rsidR="0042358E" w:rsidRPr="0098692F">
        <w:rPr>
          <w:rFonts w:ascii="Times New Roman" w:hAnsi="Times New Roman"/>
          <w:sz w:val="24"/>
          <w:szCs w:val="24"/>
        </w:rPr>
        <w:t>по настоящему Договору.</w:t>
      </w:r>
    </w:p>
    <w:p w:rsidR="006B3B55" w:rsidRPr="0098692F" w:rsidRDefault="00596C4A" w:rsidP="00F51D41">
      <w:pPr>
        <w:shd w:val="clear" w:color="auto" w:fill="FFFFFF"/>
        <w:tabs>
          <w:tab w:val="left" w:pos="534"/>
        </w:tabs>
        <w:spacing w:line="274" w:lineRule="exact"/>
        <w:ind w:firstLine="567"/>
        <w:jc w:val="both"/>
      </w:pPr>
      <w:r w:rsidRPr="0098692F">
        <w:t>8</w:t>
      </w:r>
      <w:r w:rsidR="00253E7D" w:rsidRPr="0098692F">
        <w:t>.2. Стороны вправе установить, что условия заключенного ими договора применяются к их отношениям, возникшим до заключения договора.</w:t>
      </w:r>
      <w:r w:rsidR="006B3B55" w:rsidRPr="0098692F">
        <w:t xml:space="preserve"> </w:t>
      </w:r>
    </w:p>
    <w:p w:rsidR="001D0FAA" w:rsidRPr="0098692F" w:rsidRDefault="00596C4A" w:rsidP="00F51D41">
      <w:pPr>
        <w:shd w:val="clear" w:color="auto" w:fill="FFFFFF"/>
        <w:tabs>
          <w:tab w:val="left" w:pos="534"/>
        </w:tabs>
        <w:spacing w:line="274" w:lineRule="exact"/>
        <w:ind w:firstLine="567"/>
        <w:jc w:val="both"/>
      </w:pPr>
      <w:r w:rsidRPr="0098692F">
        <w:t>8</w:t>
      </w:r>
      <w:r w:rsidR="006B3B55" w:rsidRPr="0098692F">
        <w:t>.3. Договор может быть расторгнут по соглашению Сторон.</w:t>
      </w:r>
    </w:p>
    <w:p w:rsidR="006B3B55" w:rsidRPr="0098692F" w:rsidRDefault="00596C4A" w:rsidP="00035CF4">
      <w:pPr>
        <w:ind w:firstLine="567"/>
        <w:jc w:val="both"/>
      </w:pPr>
      <w:r w:rsidRPr="0098692F">
        <w:t>8</w:t>
      </w:r>
      <w:r w:rsidR="00827B35" w:rsidRPr="0098692F">
        <w:t>.4.Договор может быть расторгнут в одностороннем порядке</w:t>
      </w:r>
      <w:r w:rsidR="00F51D41" w:rsidRPr="0098692F">
        <w:t xml:space="preserve">, при этом настоящий Договор считается прекращенным по истечении 10 календарных дней </w:t>
      </w:r>
      <w:r w:rsidR="00827B35" w:rsidRPr="0098692F">
        <w:t xml:space="preserve">с даты надлежащего уведомления другой Стороны </w:t>
      </w:r>
      <w:r w:rsidR="00F51D41" w:rsidRPr="0098692F">
        <w:t>об одностороннем отказе от исполнения Договора</w:t>
      </w:r>
      <w:r w:rsidR="00827B35" w:rsidRPr="0098692F">
        <w:t xml:space="preserve">. </w:t>
      </w:r>
    </w:p>
    <w:p w:rsidR="00425D56" w:rsidRPr="0098692F" w:rsidRDefault="00596C4A" w:rsidP="00D926E8">
      <w:pPr>
        <w:pStyle w:val="ConsNormal"/>
        <w:widowControl/>
        <w:ind w:firstLine="0"/>
        <w:jc w:val="center"/>
        <w:rPr>
          <w:rFonts w:ascii="Times New Roman" w:hAnsi="Times New Roman"/>
          <w:b/>
          <w:bCs/>
          <w:sz w:val="24"/>
          <w:szCs w:val="24"/>
        </w:rPr>
      </w:pPr>
      <w:r w:rsidRPr="0098692F">
        <w:rPr>
          <w:rFonts w:ascii="Times New Roman" w:hAnsi="Times New Roman"/>
          <w:b/>
          <w:bCs/>
          <w:sz w:val="24"/>
          <w:szCs w:val="24"/>
        </w:rPr>
        <w:t>9</w:t>
      </w:r>
      <w:r w:rsidR="0042358E" w:rsidRPr="0098692F">
        <w:rPr>
          <w:rFonts w:ascii="Times New Roman" w:hAnsi="Times New Roman"/>
          <w:b/>
          <w:bCs/>
          <w:sz w:val="24"/>
          <w:szCs w:val="24"/>
        </w:rPr>
        <w:t>. ЗАКЛЮЧИТЕЛЬНЫЕ ПОЛОЖЕНИЯ</w:t>
      </w:r>
    </w:p>
    <w:p w:rsidR="006B3B55" w:rsidRPr="0098692F" w:rsidRDefault="00596C4A" w:rsidP="00A01F2F">
      <w:pPr>
        <w:shd w:val="clear" w:color="auto" w:fill="FFFFFF"/>
        <w:tabs>
          <w:tab w:val="left" w:pos="0"/>
          <w:tab w:val="left" w:pos="540"/>
        </w:tabs>
        <w:autoSpaceDN w:val="0"/>
        <w:ind w:firstLine="567"/>
        <w:jc w:val="both"/>
      </w:pPr>
      <w:r w:rsidRPr="0098692F">
        <w:t>9</w:t>
      </w:r>
      <w:r w:rsidR="006B3B55" w:rsidRPr="0098692F">
        <w:t>.1. Настоящий Договор составлен и подписан Сторонами в двух экземплярах, имеющих одинаковую юридическую силу, по одному для каждой Стороны.</w:t>
      </w:r>
    </w:p>
    <w:p w:rsidR="006B3B55" w:rsidRPr="0098692F" w:rsidRDefault="00596C4A" w:rsidP="00A01F2F">
      <w:pPr>
        <w:shd w:val="clear" w:color="auto" w:fill="FFFFFF"/>
        <w:tabs>
          <w:tab w:val="left" w:pos="562"/>
        </w:tabs>
        <w:spacing w:line="274" w:lineRule="exact"/>
        <w:ind w:right="20" w:firstLine="567"/>
        <w:jc w:val="both"/>
      </w:pPr>
      <w:r w:rsidRPr="0098692F">
        <w:t>9</w:t>
      </w:r>
      <w:r w:rsidR="006B3B55" w:rsidRPr="0098692F">
        <w:t>.2.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w:t>
      </w:r>
    </w:p>
    <w:p w:rsidR="006B3B55" w:rsidRPr="0098692F" w:rsidRDefault="00596C4A" w:rsidP="00A01F2F">
      <w:pPr>
        <w:shd w:val="clear" w:color="auto" w:fill="FFFFFF"/>
        <w:ind w:firstLine="567"/>
        <w:jc w:val="both"/>
      </w:pPr>
      <w:r w:rsidRPr="0098692F">
        <w:t>9</w:t>
      </w:r>
      <w:r w:rsidR="006B3B55" w:rsidRPr="0098692F">
        <w:t xml:space="preserve">.3.  В настоящем Договоре Стороны обязаны указывать почтовый адрес. В течение 5 (пяти) рабочих дней с даты изменения почтового адреса или иных реквизитов Сторон, Стороны обязаны письменно уведомить об этом друг друга. Все риски наступления негативных последствий и применения мер ответственности, обусловленные несвоевременным уведомлением об изменении реквизитов либо неуведомлением, несет Сторона,  неуведомившая либо несвоевременно уведомившая об изменении реквизитов.  </w:t>
      </w:r>
    </w:p>
    <w:p w:rsidR="00D926E8" w:rsidRPr="0098692F" w:rsidRDefault="00596C4A" w:rsidP="00A01F2F">
      <w:pPr>
        <w:shd w:val="clear" w:color="auto" w:fill="FFFFFF"/>
        <w:ind w:firstLine="567"/>
        <w:jc w:val="both"/>
      </w:pPr>
      <w:r w:rsidRPr="0098692F">
        <w:t>9</w:t>
      </w:r>
      <w:r w:rsidR="006B3B55" w:rsidRPr="0098692F">
        <w:t>.4. Переписка Сторон осуществляется по почте ценным почтовым отправлением с описью вложения и с уведомлением о вручении по адреса</w:t>
      </w:r>
      <w:r w:rsidR="00A01F2F" w:rsidRPr="0098692F">
        <w:t>м Сторон, ука</w:t>
      </w:r>
      <w:r w:rsidR="005877E9" w:rsidRPr="0098692F">
        <w:t>занным в</w:t>
      </w:r>
      <w:r w:rsidR="009006C9">
        <w:t xml:space="preserve"> </w:t>
      </w:r>
      <w:r w:rsidR="005877E9" w:rsidRPr="0098692F">
        <w:t>разделе</w:t>
      </w:r>
      <w:r w:rsidR="009006C9">
        <w:t xml:space="preserve"> </w:t>
      </w:r>
      <w:r w:rsidR="005877E9" w:rsidRPr="0098692F">
        <w:t xml:space="preserve">10 </w:t>
      </w:r>
      <w:r w:rsidR="006B3B55" w:rsidRPr="0098692F">
        <w:t xml:space="preserve">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Стороной подтверждения о его вручении адресату. Выполнение Сторонами требований настоящего пункта Договора считается надлежащим уведомлением Стороны. Датой такого надлежащего уведомления признается дата получения Стороной подтверждения о вручении адресату данного уведомления или дата получения Стороной информации об отсутствии адресата по его адресу, указанному в </w:t>
      </w:r>
      <w:r w:rsidR="005877E9" w:rsidRPr="0098692F">
        <w:t>разделе 10</w:t>
      </w:r>
      <w:r w:rsidR="006B3B55" w:rsidRPr="0098692F">
        <w:t xml:space="preserve"> настоящего Договора. При невозможности получения подтверждения или информации, датой такого надлежащего уведомления</w:t>
      </w:r>
      <w:r w:rsidR="00027303" w:rsidRPr="0098692F">
        <w:t xml:space="preserve"> признается дата по истечении 10</w:t>
      </w:r>
      <w:r w:rsidR="006B3B55" w:rsidRPr="0098692F">
        <w:t xml:space="preserve"> (десяти) рабочих дней с даты направления Стороной сообще</w:t>
      </w:r>
      <w:r w:rsidR="00665B84" w:rsidRPr="0098692F">
        <w:t>ния по</w:t>
      </w:r>
      <w:r w:rsidR="005877E9" w:rsidRPr="0098692F">
        <w:t xml:space="preserve"> адресу, указанному в разделе 10</w:t>
      </w:r>
      <w:r w:rsidR="006B3B55" w:rsidRPr="0098692F">
        <w:t xml:space="preserve"> настоящего Договора.  </w:t>
      </w:r>
    </w:p>
    <w:p w:rsidR="006B3B55" w:rsidRPr="0098692F" w:rsidRDefault="005877E9" w:rsidP="00A01F2F">
      <w:pPr>
        <w:shd w:val="clear" w:color="auto" w:fill="FFFFFF"/>
        <w:ind w:firstLine="567"/>
        <w:jc w:val="both"/>
      </w:pPr>
      <w:r w:rsidRPr="0098692F">
        <w:t>9</w:t>
      </w:r>
      <w:r w:rsidR="006B3B55" w:rsidRPr="0098692F">
        <w:t>.</w:t>
      </w:r>
      <w:r w:rsidR="00146511" w:rsidRPr="0098692F">
        <w:t>5</w:t>
      </w:r>
      <w:r w:rsidR="006B3B55" w:rsidRPr="0098692F">
        <w:t xml:space="preserve">. При получении корреспонденции нарочным каждая сторона обеспечивает получение отправления одним из следующих должностных лиц организации: генеральным директором (директором), заместителем генерального директора (директора), главным инженером, главным бухгалтером, либо иным уполномоченным лицом организации с </w:t>
      </w:r>
      <w:r w:rsidR="006B3B55" w:rsidRPr="0098692F">
        <w:lastRenderedPageBreak/>
        <w:t>проставлением должности, фамилии и инициалов, даты и времени получения документов на копии документов нарочного.</w:t>
      </w:r>
    </w:p>
    <w:p w:rsidR="00CD5D13" w:rsidRPr="0098692F" w:rsidRDefault="005877E9" w:rsidP="00035CF4">
      <w:pPr>
        <w:shd w:val="clear" w:color="auto" w:fill="FFFFFF"/>
        <w:ind w:firstLine="567"/>
        <w:jc w:val="both"/>
      </w:pPr>
      <w:r w:rsidRPr="0098692F">
        <w:t>9</w:t>
      </w:r>
      <w:r w:rsidR="006B3B55" w:rsidRPr="0098692F">
        <w:t>.</w:t>
      </w:r>
      <w:r w:rsidR="00146511" w:rsidRPr="0098692F">
        <w:t>6</w:t>
      </w:r>
      <w:r w:rsidR="006B3B55" w:rsidRPr="0098692F">
        <w:t>. Стороны несут риск последствий неполучения юридически значимых сообщений, поступивших по</w:t>
      </w:r>
      <w:r w:rsidRPr="0098692F">
        <w:t xml:space="preserve"> адресу, указанному в разделе 10</w:t>
      </w:r>
      <w:r w:rsidR="006B3B55" w:rsidRPr="0098692F">
        <w:t xml:space="preserve"> Договора, а также риск отсутствия в указанном месте своего органа или представителя. Сообщение считается доставленным, если было направлено Стороной по</w:t>
      </w:r>
      <w:r w:rsidRPr="0098692F">
        <w:t xml:space="preserve"> адресу, указанному в разделе 10</w:t>
      </w:r>
      <w:r w:rsidR="006B3B55" w:rsidRPr="0098692F">
        <w:t xml:space="preserve"> Договора, но не было получено или прочитано по причинам, зависящим от адресата.</w:t>
      </w:r>
    </w:p>
    <w:p w:rsidR="008D230B" w:rsidRPr="0098692F" w:rsidRDefault="008D230B" w:rsidP="00035CF4">
      <w:pPr>
        <w:shd w:val="clear" w:color="auto" w:fill="FFFFFF"/>
        <w:ind w:firstLine="567"/>
        <w:jc w:val="both"/>
        <w:rPr>
          <w:highlight w:val="yellow"/>
        </w:rPr>
      </w:pPr>
    </w:p>
    <w:p w:rsidR="00425D56" w:rsidRPr="0098692F" w:rsidRDefault="005877E9" w:rsidP="00A01F2F">
      <w:pPr>
        <w:pStyle w:val="ConsNormal"/>
        <w:widowControl/>
        <w:ind w:firstLine="567"/>
        <w:jc w:val="center"/>
        <w:rPr>
          <w:rFonts w:ascii="Times New Roman" w:hAnsi="Times New Roman"/>
          <w:b/>
          <w:bCs/>
          <w:sz w:val="24"/>
          <w:szCs w:val="24"/>
        </w:rPr>
      </w:pPr>
      <w:r w:rsidRPr="0098692F">
        <w:rPr>
          <w:rFonts w:ascii="Times New Roman" w:hAnsi="Times New Roman"/>
          <w:b/>
          <w:bCs/>
          <w:sz w:val="24"/>
          <w:szCs w:val="24"/>
        </w:rPr>
        <w:t>10</w:t>
      </w:r>
      <w:r w:rsidR="00BB088B" w:rsidRPr="0098692F">
        <w:rPr>
          <w:rFonts w:ascii="Times New Roman" w:hAnsi="Times New Roman"/>
          <w:b/>
          <w:bCs/>
          <w:sz w:val="24"/>
          <w:szCs w:val="24"/>
        </w:rPr>
        <w:t>. ЮРИДИЧЕСКИЕ РЕКВИЗИТЫ СТОРОН</w:t>
      </w:r>
    </w:p>
    <w:p w:rsidR="008D230B" w:rsidRPr="0098692F" w:rsidRDefault="008D230B" w:rsidP="00A01F2F">
      <w:pPr>
        <w:pStyle w:val="ConsNormal"/>
        <w:widowControl/>
        <w:ind w:firstLine="567"/>
        <w:jc w:val="center"/>
        <w:rPr>
          <w:rFonts w:ascii="Times New Roman" w:hAnsi="Times New Roman"/>
          <w:b/>
          <w:bCs/>
          <w:sz w:val="24"/>
          <w:szCs w:val="24"/>
          <w:highlight w:val="yellow"/>
        </w:rPr>
      </w:pPr>
    </w:p>
    <w:tbl>
      <w:tblPr>
        <w:tblW w:w="9853" w:type="dxa"/>
        <w:tblInd w:w="-106" w:type="dxa"/>
        <w:tblLayout w:type="fixed"/>
        <w:tblLook w:val="01E0" w:firstRow="1" w:lastRow="1" w:firstColumn="1" w:lastColumn="1" w:noHBand="0" w:noVBand="0"/>
      </w:tblPr>
      <w:tblGrid>
        <w:gridCol w:w="5317"/>
        <w:gridCol w:w="236"/>
        <w:gridCol w:w="4300"/>
      </w:tblGrid>
      <w:tr w:rsidR="00146511" w:rsidRPr="0098692F" w:rsidTr="00200129">
        <w:tc>
          <w:tcPr>
            <w:tcW w:w="5317" w:type="dxa"/>
          </w:tcPr>
          <w:p w:rsidR="00146511" w:rsidRPr="0098692F" w:rsidRDefault="00146511" w:rsidP="00200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z w:val="24"/>
                <w:szCs w:val="24"/>
              </w:rPr>
            </w:pPr>
            <w:r w:rsidRPr="0098692F">
              <w:rPr>
                <w:rFonts w:ascii="Times New Roman" w:hAnsi="Times New Roman" w:cs="Times New Roman"/>
                <w:b/>
                <w:bCs/>
                <w:sz w:val="24"/>
                <w:szCs w:val="24"/>
              </w:rPr>
              <w:t>ИСПОЛНИТЕЛЬ</w:t>
            </w:r>
          </w:p>
        </w:tc>
        <w:tc>
          <w:tcPr>
            <w:tcW w:w="236" w:type="dxa"/>
          </w:tcPr>
          <w:p w:rsidR="00146511" w:rsidRPr="0098692F" w:rsidRDefault="00146511" w:rsidP="00200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1"/>
              <w:jc w:val="center"/>
              <w:rPr>
                <w:rFonts w:ascii="Times New Roman" w:hAnsi="Times New Roman" w:cs="Times New Roman"/>
                <w:b/>
                <w:bCs/>
                <w:sz w:val="24"/>
                <w:szCs w:val="24"/>
              </w:rPr>
            </w:pPr>
          </w:p>
        </w:tc>
        <w:tc>
          <w:tcPr>
            <w:tcW w:w="4300" w:type="dxa"/>
          </w:tcPr>
          <w:p w:rsidR="00146511" w:rsidRPr="0098692F" w:rsidRDefault="00146511" w:rsidP="00200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z w:val="24"/>
                <w:szCs w:val="24"/>
              </w:rPr>
            </w:pPr>
            <w:r w:rsidRPr="0098692F">
              <w:rPr>
                <w:rFonts w:ascii="Times New Roman" w:hAnsi="Times New Roman" w:cs="Times New Roman"/>
                <w:b/>
                <w:bCs/>
                <w:sz w:val="24"/>
                <w:szCs w:val="24"/>
              </w:rPr>
              <w:t>ЗАКАЗЧИК</w:t>
            </w:r>
          </w:p>
        </w:tc>
      </w:tr>
      <w:tr w:rsidR="00146511" w:rsidRPr="0098692F" w:rsidTr="00200129">
        <w:tc>
          <w:tcPr>
            <w:tcW w:w="5317" w:type="dxa"/>
          </w:tcPr>
          <w:p w:rsidR="00146511" w:rsidRPr="0098692F" w:rsidRDefault="00146511" w:rsidP="00200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146511" w:rsidRPr="0098692F" w:rsidRDefault="00CE2CA1" w:rsidP="00200129">
            <w:pPr>
              <w:autoSpaceDE w:val="0"/>
              <w:autoSpaceDN w:val="0"/>
              <w:adjustRightInd w:val="0"/>
              <w:rPr>
                <w:b/>
              </w:rPr>
            </w:pPr>
            <w:r w:rsidRPr="0098692F">
              <w:rPr>
                <w:b/>
              </w:rPr>
              <w:t>Некоммерческое партнерство «Волгоградская медицинская палата»</w:t>
            </w:r>
          </w:p>
          <w:p w:rsidR="00146511" w:rsidRPr="0098692F" w:rsidRDefault="00146511" w:rsidP="00200129">
            <w:pPr>
              <w:autoSpaceDE w:val="0"/>
              <w:autoSpaceDN w:val="0"/>
              <w:adjustRightInd w:val="0"/>
            </w:pPr>
          </w:p>
          <w:p w:rsidR="00CE2CA1" w:rsidRPr="0098692F" w:rsidRDefault="00CE2CA1" w:rsidP="00CE2CA1">
            <w:pPr>
              <w:jc w:val="both"/>
            </w:pPr>
            <w:r w:rsidRPr="0098692F">
              <w:t xml:space="preserve">400131, г. </w:t>
            </w:r>
            <w:r w:rsidR="00A9511B" w:rsidRPr="0098692F">
              <w:t>Волгоград, пл. Павших борцов, 1</w:t>
            </w:r>
          </w:p>
          <w:p w:rsidR="00CE2CA1" w:rsidRPr="0098692F" w:rsidRDefault="00CE2CA1" w:rsidP="00CE2CA1">
            <w:pPr>
              <w:jc w:val="both"/>
            </w:pPr>
            <w:r w:rsidRPr="0098692F">
              <w:t>ОГРН 1143400000017</w:t>
            </w:r>
          </w:p>
          <w:p w:rsidR="00CE2CA1" w:rsidRPr="0098692F" w:rsidRDefault="00CE2CA1" w:rsidP="00CE2CA1">
            <w:pPr>
              <w:jc w:val="both"/>
            </w:pPr>
            <w:r w:rsidRPr="0098692F">
              <w:t>ОКВЭД 91.12 ОКПО 22398262</w:t>
            </w:r>
          </w:p>
          <w:p w:rsidR="00CE2CA1" w:rsidRPr="0098692F" w:rsidRDefault="00CE2CA1" w:rsidP="00CE2CA1">
            <w:pPr>
              <w:jc w:val="both"/>
            </w:pPr>
            <w:r w:rsidRPr="0098692F">
              <w:t>ОКАТО 18401395000</w:t>
            </w:r>
          </w:p>
          <w:p w:rsidR="00CE2CA1" w:rsidRPr="0098692F" w:rsidRDefault="00CE2CA1" w:rsidP="00CE2CA1">
            <w:pPr>
              <w:jc w:val="both"/>
            </w:pPr>
            <w:r w:rsidRPr="0098692F">
              <w:t>ИНН: 3444410300, КПП: 344401001</w:t>
            </w:r>
          </w:p>
          <w:p w:rsidR="00CE2CA1" w:rsidRPr="0098692F" w:rsidRDefault="00CE2CA1" w:rsidP="00CE2CA1">
            <w:pPr>
              <w:jc w:val="both"/>
            </w:pPr>
            <w:r w:rsidRPr="0098692F">
              <w:t>Банковские реквизиты:</w:t>
            </w:r>
          </w:p>
          <w:p w:rsidR="00CE2CA1" w:rsidRPr="0098692F" w:rsidRDefault="00CE2CA1" w:rsidP="00CE2CA1">
            <w:pPr>
              <w:jc w:val="both"/>
            </w:pPr>
            <w:r w:rsidRPr="0098692F">
              <w:t>ИНН 7707083893, КПП 344402001</w:t>
            </w:r>
          </w:p>
          <w:p w:rsidR="00CE2CA1" w:rsidRPr="0098692F" w:rsidRDefault="00CE2CA1" w:rsidP="00CE2CA1">
            <w:pPr>
              <w:jc w:val="both"/>
            </w:pPr>
            <w:r w:rsidRPr="0098692F">
              <w:t>р/с №40703810711000001408</w:t>
            </w:r>
          </w:p>
          <w:p w:rsidR="00CE2CA1" w:rsidRPr="0098692F" w:rsidRDefault="00CE2CA1" w:rsidP="00CE2CA1">
            <w:pPr>
              <w:jc w:val="both"/>
            </w:pPr>
            <w:r w:rsidRPr="0098692F">
              <w:t xml:space="preserve">ВОЛГОГРАДСКОЕ №8621 ПАО СБЕРБАНК, БИК 041806647, </w:t>
            </w:r>
          </w:p>
          <w:p w:rsidR="00CE2CA1" w:rsidRPr="0098692F" w:rsidRDefault="00CE2CA1" w:rsidP="00CE2CA1">
            <w:pPr>
              <w:jc w:val="both"/>
            </w:pPr>
            <w:r w:rsidRPr="0098692F">
              <w:t xml:space="preserve">к/с  № 30101810100000000647 </w:t>
            </w:r>
          </w:p>
          <w:p w:rsidR="00CE2CA1" w:rsidRPr="0098692F" w:rsidRDefault="00CE2CA1" w:rsidP="00CE2CA1">
            <w:pPr>
              <w:jc w:val="both"/>
            </w:pPr>
            <w:r w:rsidRPr="0098692F">
              <w:t>в ОТДЕЛЕНИЕ ВОЛГОГРАД</w:t>
            </w:r>
          </w:p>
          <w:p w:rsidR="00146511" w:rsidRPr="0098692F" w:rsidRDefault="00CE2CA1" w:rsidP="00CE2CA1">
            <w:pPr>
              <w:jc w:val="both"/>
            </w:pPr>
            <w:r w:rsidRPr="0098692F">
              <w:t>Тел. +7(8442)38-53-90</w:t>
            </w:r>
          </w:p>
          <w:p w:rsidR="00146511" w:rsidRPr="0098692F" w:rsidRDefault="00146511" w:rsidP="00200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146511" w:rsidRPr="0098692F" w:rsidRDefault="00146511" w:rsidP="00200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tc>
        <w:tc>
          <w:tcPr>
            <w:tcW w:w="236" w:type="dxa"/>
          </w:tcPr>
          <w:p w:rsidR="00146511" w:rsidRPr="0098692F" w:rsidRDefault="00146511" w:rsidP="00200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1"/>
              <w:rPr>
                <w:rFonts w:ascii="Times New Roman" w:hAnsi="Times New Roman" w:cs="Times New Roman"/>
                <w:sz w:val="24"/>
                <w:szCs w:val="24"/>
              </w:rPr>
            </w:pPr>
          </w:p>
        </w:tc>
        <w:tc>
          <w:tcPr>
            <w:tcW w:w="4300" w:type="dxa"/>
          </w:tcPr>
          <w:p w:rsidR="00146511" w:rsidRPr="0098692F" w:rsidRDefault="00146511" w:rsidP="00200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4"/>
                <w:szCs w:val="24"/>
              </w:rPr>
            </w:pPr>
          </w:p>
          <w:p w:rsidR="00146511" w:rsidRPr="0098692F" w:rsidRDefault="00146511" w:rsidP="00200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tc>
      </w:tr>
      <w:tr w:rsidR="00146511" w:rsidRPr="0098692F" w:rsidTr="00200129">
        <w:tc>
          <w:tcPr>
            <w:tcW w:w="5317" w:type="dxa"/>
          </w:tcPr>
          <w:p w:rsidR="0098692F" w:rsidRPr="0098692F" w:rsidRDefault="0098692F" w:rsidP="0098692F">
            <w:r w:rsidRPr="0098692F">
              <w:t>Исполнительный директор</w:t>
            </w:r>
          </w:p>
          <w:p w:rsidR="00146511" w:rsidRPr="0098692F" w:rsidRDefault="00146511" w:rsidP="00200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color w:val="000000"/>
                <w:sz w:val="24"/>
                <w:szCs w:val="24"/>
              </w:rPr>
            </w:pPr>
          </w:p>
          <w:p w:rsidR="00146511" w:rsidRPr="0098692F" w:rsidRDefault="00146511" w:rsidP="00200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color w:val="000000"/>
                <w:sz w:val="24"/>
                <w:szCs w:val="24"/>
              </w:rPr>
            </w:pPr>
          </w:p>
          <w:p w:rsidR="00146511" w:rsidRPr="0098692F" w:rsidRDefault="00146511" w:rsidP="00200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98692F">
              <w:rPr>
                <w:rFonts w:ascii="Times New Roman" w:hAnsi="Times New Roman" w:cs="Times New Roman"/>
                <w:color w:val="000000"/>
                <w:sz w:val="24"/>
                <w:szCs w:val="24"/>
              </w:rPr>
              <w:t xml:space="preserve">__________________ </w:t>
            </w:r>
            <w:r w:rsidR="0098692F" w:rsidRPr="0098692F">
              <w:rPr>
                <w:rFonts w:ascii="Times New Roman" w:hAnsi="Times New Roman" w:cs="Times New Roman"/>
                <w:color w:val="000000"/>
                <w:sz w:val="24"/>
                <w:szCs w:val="24"/>
              </w:rPr>
              <w:t xml:space="preserve">/Г.Л. </w:t>
            </w:r>
            <w:proofErr w:type="spellStart"/>
            <w:r w:rsidR="0098692F" w:rsidRPr="0098692F">
              <w:rPr>
                <w:rFonts w:ascii="Times New Roman" w:hAnsi="Times New Roman" w:cs="Times New Roman"/>
                <w:color w:val="000000"/>
                <w:sz w:val="24"/>
                <w:szCs w:val="24"/>
              </w:rPr>
              <w:t>Снигур</w:t>
            </w:r>
            <w:proofErr w:type="spellEnd"/>
            <w:r w:rsidR="0098692F" w:rsidRPr="0098692F">
              <w:rPr>
                <w:rFonts w:ascii="Times New Roman" w:hAnsi="Times New Roman" w:cs="Times New Roman"/>
                <w:color w:val="000000"/>
                <w:sz w:val="24"/>
                <w:szCs w:val="24"/>
              </w:rPr>
              <w:t>/</w:t>
            </w:r>
          </w:p>
          <w:p w:rsidR="00146511" w:rsidRPr="0098692F" w:rsidRDefault="00146511" w:rsidP="00200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98692F">
              <w:rPr>
                <w:rFonts w:ascii="Times New Roman" w:hAnsi="Times New Roman" w:cs="Times New Roman"/>
                <w:color w:val="000000"/>
                <w:sz w:val="24"/>
                <w:szCs w:val="24"/>
              </w:rPr>
              <w:t>М.П.</w:t>
            </w:r>
          </w:p>
        </w:tc>
        <w:tc>
          <w:tcPr>
            <w:tcW w:w="236" w:type="dxa"/>
          </w:tcPr>
          <w:p w:rsidR="00146511" w:rsidRPr="0098692F" w:rsidRDefault="00146511" w:rsidP="00200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1"/>
              <w:rPr>
                <w:rFonts w:ascii="Times New Roman" w:hAnsi="Times New Roman" w:cs="Times New Roman"/>
                <w:color w:val="000000"/>
                <w:sz w:val="24"/>
                <w:szCs w:val="24"/>
              </w:rPr>
            </w:pPr>
          </w:p>
        </w:tc>
        <w:tc>
          <w:tcPr>
            <w:tcW w:w="4300" w:type="dxa"/>
          </w:tcPr>
          <w:p w:rsidR="00146511" w:rsidRPr="0098692F" w:rsidRDefault="00146511" w:rsidP="00200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rsidR="00146511" w:rsidRPr="0098692F" w:rsidRDefault="00146511" w:rsidP="00200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rsidR="00146511" w:rsidRPr="0098692F" w:rsidRDefault="00146511" w:rsidP="00200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rsidR="00146511" w:rsidRPr="0098692F" w:rsidRDefault="00146511" w:rsidP="00200129">
            <w:pPr>
              <w:spacing w:line="276" w:lineRule="auto"/>
              <w:jc w:val="both"/>
              <w:rPr>
                <w:b/>
              </w:rPr>
            </w:pPr>
            <w:r w:rsidRPr="0098692F">
              <w:t>________</w:t>
            </w:r>
            <w:r w:rsidRPr="0098692F">
              <w:rPr>
                <w:b/>
              </w:rPr>
              <w:t>_______________</w:t>
            </w:r>
          </w:p>
          <w:p w:rsidR="00146511" w:rsidRPr="0098692F" w:rsidRDefault="00146511" w:rsidP="00200129">
            <w:pPr>
              <w:autoSpaceDE w:val="0"/>
              <w:autoSpaceDN w:val="0"/>
              <w:adjustRightInd w:val="0"/>
            </w:pPr>
            <w:r w:rsidRPr="0098692F">
              <w:t>М.П.</w:t>
            </w:r>
          </w:p>
          <w:p w:rsidR="00146511" w:rsidRPr="0098692F" w:rsidRDefault="00146511" w:rsidP="00200129">
            <w:pPr>
              <w:autoSpaceDE w:val="0"/>
              <w:autoSpaceDN w:val="0"/>
              <w:adjustRightInd w:val="0"/>
              <w:rPr>
                <w:color w:val="000000"/>
              </w:rPr>
            </w:pPr>
          </w:p>
        </w:tc>
      </w:tr>
    </w:tbl>
    <w:p w:rsidR="0098692F" w:rsidRPr="0098692F" w:rsidRDefault="0098692F" w:rsidP="006F293E"/>
    <w:p w:rsidR="0098692F" w:rsidRPr="0098692F" w:rsidRDefault="0098692F">
      <w:r w:rsidRPr="0098692F">
        <w:br w:type="page"/>
      </w:r>
    </w:p>
    <w:p w:rsidR="00146511" w:rsidRPr="0098692F" w:rsidRDefault="00146511" w:rsidP="00146511">
      <w:pPr>
        <w:widowControl w:val="0"/>
        <w:autoSpaceDE w:val="0"/>
        <w:autoSpaceDN w:val="0"/>
        <w:adjustRightInd w:val="0"/>
        <w:jc w:val="right"/>
        <w:outlineLvl w:val="1"/>
      </w:pPr>
      <w:r w:rsidRPr="0098692F">
        <w:lastRenderedPageBreak/>
        <w:t xml:space="preserve">Приложение №1 </w:t>
      </w:r>
    </w:p>
    <w:p w:rsidR="00146511" w:rsidRPr="0098692F" w:rsidRDefault="00146511" w:rsidP="00146511">
      <w:pPr>
        <w:widowControl w:val="0"/>
        <w:autoSpaceDE w:val="0"/>
        <w:autoSpaceDN w:val="0"/>
        <w:adjustRightInd w:val="0"/>
        <w:jc w:val="right"/>
        <w:outlineLvl w:val="1"/>
      </w:pPr>
      <w:r w:rsidRPr="0098692F">
        <w:t>к договору №</w:t>
      </w:r>
      <w:r w:rsidRPr="0098692F">
        <w:rPr>
          <w:b/>
        </w:rPr>
        <w:t xml:space="preserve"> </w:t>
      </w:r>
      <w:r w:rsidRPr="0098692F">
        <w:t>__________ от  «</w:t>
      </w:r>
      <w:r w:rsidR="002F7ED6">
        <w:t xml:space="preserve">    </w:t>
      </w:r>
      <w:r w:rsidRPr="0098692F">
        <w:t xml:space="preserve">» </w:t>
      </w:r>
      <w:r w:rsidR="002F7ED6">
        <w:t>октября</w:t>
      </w:r>
      <w:r w:rsidRPr="0098692F">
        <w:t xml:space="preserve"> 202</w:t>
      </w:r>
      <w:r w:rsidR="0090446A" w:rsidRPr="0098692F">
        <w:t>3</w:t>
      </w:r>
      <w:r w:rsidRPr="0098692F">
        <w:t xml:space="preserve"> г.</w:t>
      </w:r>
    </w:p>
    <w:p w:rsidR="00146511" w:rsidRPr="0098692F" w:rsidRDefault="00146511" w:rsidP="00146511">
      <w:pPr>
        <w:jc w:val="center"/>
        <w:rPr>
          <w:b/>
          <w:bCs/>
          <w:highlight w:val="yellow"/>
        </w:rPr>
      </w:pPr>
    </w:p>
    <w:p w:rsidR="00146511" w:rsidRPr="0098692F" w:rsidRDefault="00146511" w:rsidP="00146511">
      <w:pPr>
        <w:jc w:val="center"/>
        <w:rPr>
          <w:b/>
          <w:bCs/>
          <w:highlight w:val="yellow"/>
        </w:rPr>
      </w:pPr>
    </w:p>
    <w:p w:rsidR="00146511" w:rsidRPr="0098692F" w:rsidRDefault="00146511" w:rsidP="00146511">
      <w:pPr>
        <w:pStyle w:val="aa"/>
        <w:jc w:val="center"/>
        <w:rPr>
          <w:rFonts w:ascii="Times New Roman" w:hAnsi="Times New Roman"/>
          <w:b/>
          <w:sz w:val="24"/>
          <w:szCs w:val="24"/>
        </w:rPr>
      </w:pPr>
      <w:r w:rsidRPr="0098692F">
        <w:rPr>
          <w:rFonts w:ascii="Times New Roman" w:hAnsi="Times New Roman"/>
          <w:b/>
          <w:sz w:val="24"/>
          <w:szCs w:val="24"/>
        </w:rPr>
        <w:t>СПИСОК</w:t>
      </w:r>
      <w:r w:rsidR="008D230B" w:rsidRPr="0098692F">
        <w:rPr>
          <w:rFonts w:ascii="Times New Roman" w:hAnsi="Times New Roman"/>
          <w:b/>
          <w:sz w:val="24"/>
          <w:szCs w:val="24"/>
        </w:rPr>
        <w:t xml:space="preserve"> УЧАСТНИКОВ СЕМИНАРА</w:t>
      </w:r>
      <w:r w:rsidRPr="0098692F">
        <w:rPr>
          <w:rFonts w:ascii="Times New Roman" w:hAnsi="Times New Roman"/>
          <w:b/>
          <w:sz w:val="24"/>
          <w:szCs w:val="24"/>
        </w:rPr>
        <w:t xml:space="preserve"> </w:t>
      </w:r>
    </w:p>
    <w:p w:rsidR="00146511" w:rsidRPr="0098692F" w:rsidRDefault="00146511" w:rsidP="00146511">
      <w:pPr>
        <w:pStyle w:val="aa"/>
        <w:jc w:val="center"/>
        <w:rPr>
          <w:rFonts w:ascii="Times New Roman" w:hAnsi="Times New Roman"/>
          <w:b/>
          <w:sz w:val="24"/>
          <w:szCs w:val="24"/>
          <w:highlight w:val="yellow"/>
        </w:rPr>
      </w:pPr>
    </w:p>
    <w:tbl>
      <w:tblPr>
        <w:tblStyle w:val="ac"/>
        <w:tblW w:w="9747" w:type="dxa"/>
        <w:tblLayout w:type="fixed"/>
        <w:tblLook w:val="04A0" w:firstRow="1" w:lastRow="0" w:firstColumn="1" w:lastColumn="0" w:noHBand="0" w:noVBand="1"/>
      </w:tblPr>
      <w:tblGrid>
        <w:gridCol w:w="675"/>
        <w:gridCol w:w="3969"/>
        <w:gridCol w:w="5103"/>
      </w:tblGrid>
      <w:tr w:rsidR="00146511" w:rsidRPr="0098692F" w:rsidTr="00146511">
        <w:tc>
          <w:tcPr>
            <w:tcW w:w="675" w:type="dxa"/>
          </w:tcPr>
          <w:p w:rsidR="00146511" w:rsidRPr="0098692F" w:rsidRDefault="00146511" w:rsidP="00200129">
            <w:pPr>
              <w:jc w:val="center"/>
            </w:pPr>
            <w:r w:rsidRPr="0098692F">
              <w:t>№</w:t>
            </w:r>
          </w:p>
        </w:tc>
        <w:tc>
          <w:tcPr>
            <w:tcW w:w="3969" w:type="dxa"/>
          </w:tcPr>
          <w:p w:rsidR="00146511" w:rsidRPr="0098692F" w:rsidRDefault="00146511" w:rsidP="00200129">
            <w:pPr>
              <w:jc w:val="center"/>
            </w:pPr>
            <w:r w:rsidRPr="0098692F">
              <w:t>ФИО</w:t>
            </w:r>
          </w:p>
        </w:tc>
        <w:tc>
          <w:tcPr>
            <w:tcW w:w="5103" w:type="dxa"/>
          </w:tcPr>
          <w:p w:rsidR="00146511" w:rsidRPr="0098692F" w:rsidRDefault="00146511" w:rsidP="00200129">
            <w:pPr>
              <w:jc w:val="center"/>
            </w:pPr>
            <w:r w:rsidRPr="0098692F">
              <w:t xml:space="preserve">Стоимость, руб. </w:t>
            </w:r>
          </w:p>
        </w:tc>
      </w:tr>
      <w:tr w:rsidR="00146511" w:rsidRPr="0098692F" w:rsidTr="00146511">
        <w:tc>
          <w:tcPr>
            <w:tcW w:w="675" w:type="dxa"/>
          </w:tcPr>
          <w:p w:rsidR="00146511" w:rsidRPr="0098692F" w:rsidRDefault="00146511" w:rsidP="00200129">
            <w:pPr>
              <w:jc w:val="center"/>
            </w:pPr>
            <w:r w:rsidRPr="0098692F">
              <w:t>1.</w:t>
            </w:r>
          </w:p>
        </w:tc>
        <w:tc>
          <w:tcPr>
            <w:tcW w:w="3969" w:type="dxa"/>
          </w:tcPr>
          <w:p w:rsidR="00146511" w:rsidRPr="0098692F" w:rsidRDefault="00146511" w:rsidP="00200129">
            <w:pPr>
              <w:autoSpaceDE w:val="0"/>
              <w:autoSpaceDN w:val="0"/>
              <w:adjustRightInd w:val="0"/>
              <w:jc w:val="both"/>
            </w:pPr>
          </w:p>
        </w:tc>
        <w:tc>
          <w:tcPr>
            <w:tcW w:w="5103" w:type="dxa"/>
          </w:tcPr>
          <w:p w:rsidR="00146511" w:rsidRPr="0098692F" w:rsidRDefault="0098692F" w:rsidP="00200129">
            <w:pPr>
              <w:autoSpaceDE w:val="0"/>
              <w:autoSpaceDN w:val="0"/>
              <w:adjustRightInd w:val="0"/>
              <w:jc w:val="both"/>
            </w:pPr>
            <w:r w:rsidRPr="0098692F">
              <w:t>2000,0</w:t>
            </w:r>
          </w:p>
        </w:tc>
      </w:tr>
    </w:tbl>
    <w:p w:rsidR="00146511" w:rsidRPr="0098692F" w:rsidRDefault="00146511" w:rsidP="00146511">
      <w:pPr>
        <w:pStyle w:val="aa"/>
        <w:jc w:val="center"/>
        <w:rPr>
          <w:rFonts w:ascii="Times New Roman" w:hAnsi="Times New Roman"/>
          <w:b/>
          <w:sz w:val="24"/>
          <w:szCs w:val="24"/>
        </w:rPr>
      </w:pPr>
    </w:p>
    <w:p w:rsidR="00146511" w:rsidRPr="0098692F" w:rsidRDefault="00146511" w:rsidP="00146511">
      <w:pPr>
        <w:pStyle w:val="aa"/>
        <w:jc w:val="center"/>
        <w:rPr>
          <w:rFonts w:ascii="Times New Roman" w:hAnsi="Times New Roman"/>
          <w:snapToGrid/>
          <w:sz w:val="24"/>
          <w:szCs w:val="24"/>
        </w:rPr>
      </w:pPr>
    </w:p>
    <w:p w:rsidR="00146511" w:rsidRPr="0098692F" w:rsidRDefault="00146511" w:rsidP="00146511">
      <w:pPr>
        <w:pStyle w:val="aa"/>
        <w:rPr>
          <w:rFonts w:ascii="Times New Roman" w:hAnsi="Times New Roman"/>
          <w:snapToGrid/>
          <w:sz w:val="24"/>
          <w:szCs w:val="24"/>
        </w:rPr>
      </w:pPr>
      <w:r w:rsidRPr="0098692F">
        <w:rPr>
          <w:rFonts w:ascii="Times New Roman" w:hAnsi="Times New Roman"/>
          <w:snapToGrid/>
          <w:sz w:val="24"/>
          <w:szCs w:val="24"/>
        </w:rPr>
        <w:t xml:space="preserve">ИТОГО: </w:t>
      </w:r>
      <w:r w:rsidR="002F7ED6">
        <w:rPr>
          <w:rFonts w:ascii="Times New Roman" w:hAnsi="Times New Roman"/>
          <w:snapToGrid/>
          <w:sz w:val="24"/>
          <w:szCs w:val="24"/>
        </w:rPr>
        <w:t>2000</w:t>
      </w:r>
      <w:r w:rsidRPr="0098692F">
        <w:rPr>
          <w:rFonts w:ascii="Times New Roman" w:hAnsi="Times New Roman"/>
          <w:sz w:val="24"/>
          <w:szCs w:val="24"/>
        </w:rPr>
        <w:t xml:space="preserve"> (</w:t>
      </w:r>
      <w:r w:rsidR="002F7ED6">
        <w:rPr>
          <w:rFonts w:ascii="Times New Roman" w:hAnsi="Times New Roman"/>
          <w:sz w:val="24"/>
          <w:szCs w:val="24"/>
        </w:rPr>
        <w:t xml:space="preserve">две тысячи) </w:t>
      </w:r>
      <w:r w:rsidRPr="0098692F">
        <w:rPr>
          <w:rFonts w:ascii="Times New Roman" w:hAnsi="Times New Roman"/>
          <w:sz w:val="24"/>
          <w:szCs w:val="24"/>
        </w:rPr>
        <w:t>рублей</w:t>
      </w:r>
      <w:r w:rsidR="002F7ED6">
        <w:rPr>
          <w:rFonts w:ascii="Times New Roman" w:hAnsi="Times New Roman"/>
          <w:sz w:val="24"/>
          <w:szCs w:val="24"/>
        </w:rPr>
        <w:t>,</w:t>
      </w:r>
      <w:r w:rsidRPr="0098692F">
        <w:rPr>
          <w:rFonts w:ascii="Times New Roman" w:hAnsi="Times New Roman"/>
          <w:sz w:val="24"/>
          <w:szCs w:val="24"/>
        </w:rPr>
        <w:t xml:space="preserve"> </w:t>
      </w:r>
      <w:r w:rsidR="002F7ED6">
        <w:rPr>
          <w:rFonts w:ascii="Times New Roman" w:hAnsi="Times New Roman"/>
          <w:sz w:val="24"/>
          <w:szCs w:val="24"/>
        </w:rPr>
        <w:t>00</w:t>
      </w:r>
      <w:r w:rsidRPr="0098692F">
        <w:rPr>
          <w:rFonts w:ascii="Times New Roman" w:hAnsi="Times New Roman"/>
          <w:sz w:val="24"/>
          <w:szCs w:val="24"/>
        </w:rPr>
        <w:t xml:space="preserve"> копеек</w:t>
      </w:r>
      <w:r w:rsidR="002F7ED6">
        <w:rPr>
          <w:rFonts w:ascii="Times New Roman" w:hAnsi="Times New Roman"/>
          <w:sz w:val="24"/>
          <w:szCs w:val="24"/>
        </w:rPr>
        <w:t>,</w:t>
      </w:r>
      <w:r w:rsidRPr="0098692F">
        <w:rPr>
          <w:rFonts w:ascii="Times New Roman" w:hAnsi="Times New Roman"/>
          <w:sz w:val="24"/>
          <w:szCs w:val="24"/>
        </w:rPr>
        <w:t xml:space="preserve"> НДС </w:t>
      </w:r>
      <w:r w:rsidR="002F7ED6">
        <w:rPr>
          <w:rFonts w:ascii="Times New Roman" w:hAnsi="Times New Roman"/>
          <w:sz w:val="24"/>
          <w:szCs w:val="24"/>
        </w:rPr>
        <w:t>не облагается.</w:t>
      </w:r>
    </w:p>
    <w:p w:rsidR="00146511" w:rsidRPr="0098692F" w:rsidRDefault="00146511" w:rsidP="00146511">
      <w:pPr>
        <w:pStyle w:val="aa"/>
        <w:jc w:val="center"/>
        <w:rPr>
          <w:rFonts w:ascii="Times New Roman" w:hAnsi="Times New Roman"/>
          <w:snapToGrid/>
          <w:sz w:val="24"/>
          <w:szCs w:val="24"/>
        </w:rPr>
      </w:pPr>
    </w:p>
    <w:tbl>
      <w:tblPr>
        <w:tblW w:w="9853" w:type="dxa"/>
        <w:tblInd w:w="-106" w:type="dxa"/>
        <w:tblLayout w:type="fixed"/>
        <w:tblLook w:val="01E0" w:firstRow="1" w:lastRow="1" w:firstColumn="1" w:lastColumn="1" w:noHBand="0" w:noVBand="0"/>
      </w:tblPr>
      <w:tblGrid>
        <w:gridCol w:w="5317"/>
        <w:gridCol w:w="236"/>
        <w:gridCol w:w="4300"/>
      </w:tblGrid>
      <w:tr w:rsidR="00146511" w:rsidRPr="00C97416" w:rsidTr="00200129">
        <w:tc>
          <w:tcPr>
            <w:tcW w:w="5317" w:type="dxa"/>
          </w:tcPr>
          <w:p w:rsidR="0098692F" w:rsidRPr="0098692F" w:rsidRDefault="0098692F" w:rsidP="0098692F">
            <w:r w:rsidRPr="0098692F">
              <w:t>Исполнительный директор</w:t>
            </w:r>
          </w:p>
          <w:p w:rsidR="0098692F" w:rsidRPr="0098692F" w:rsidRDefault="0098692F" w:rsidP="009869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color w:val="000000"/>
                <w:sz w:val="24"/>
                <w:szCs w:val="24"/>
              </w:rPr>
            </w:pPr>
          </w:p>
          <w:p w:rsidR="0098692F" w:rsidRPr="0098692F" w:rsidRDefault="0098692F" w:rsidP="009869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color w:val="000000"/>
                <w:sz w:val="24"/>
                <w:szCs w:val="24"/>
              </w:rPr>
            </w:pPr>
          </w:p>
          <w:p w:rsidR="0098692F" w:rsidRPr="0098692F" w:rsidRDefault="0098692F" w:rsidP="009869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98692F">
              <w:rPr>
                <w:rFonts w:ascii="Times New Roman" w:hAnsi="Times New Roman" w:cs="Times New Roman"/>
                <w:color w:val="000000"/>
                <w:sz w:val="24"/>
                <w:szCs w:val="24"/>
              </w:rPr>
              <w:t xml:space="preserve">__________________ /Г.Л. </w:t>
            </w:r>
            <w:proofErr w:type="spellStart"/>
            <w:r w:rsidRPr="0098692F">
              <w:rPr>
                <w:rFonts w:ascii="Times New Roman" w:hAnsi="Times New Roman" w:cs="Times New Roman"/>
                <w:color w:val="000000"/>
                <w:sz w:val="24"/>
                <w:szCs w:val="24"/>
              </w:rPr>
              <w:t>Снигур</w:t>
            </w:r>
            <w:proofErr w:type="spellEnd"/>
            <w:r w:rsidRPr="0098692F">
              <w:rPr>
                <w:rFonts w:ascii="Times New Roman" w:hAnsi="Times New Roman" w:cs="Times New Roman"/>
                <w:color w:val="000000"/>
                <w:sz w:val="24"/>
                <w:szCs w:val="24"/>
              </w:rPr>
              <w:t>/</w:t>
            </w:r>
          </w:p>
          <w:p w:rsidR="00146511" w:rsidRPr="0098692F" w:rsidRDefault="0098692F" w:rsidP="009869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98692F">
              <w:rPr>
                <w:rFonts w:ascii="Times New Roman" w:hAnsi="Times New Roman" w:cs="Times New Roman"/>
                <w:color w:val="000000"/>
                <w:sz w:val="24"/>
                <w:szCs w:val="24"/>
              </w:rPr>
              <w:t>М.П.</w:t>
            </w:r>
          </w:p>
        </w:tc>
        <w:tc>
          <w:tcPr>
            <w:tcW w:w="236" w:type="dxa"/>
          </w:tcPr>
          <w:p w:rsidR="00146511" w:rsidRPr="0098692F" w:rsidRDefault="00146511" w:rsidP="00200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1"/>
              <w:rPr>
                <w:rFonts w:ascii="Times New Roman" w:hAnsi="Times New Roman" w:cs="Times New Roman"/>
                <w:color w:val="000000"/>
                <w:sz w:val="24"/>
                <w:szCs w:val="24"/>
              </w:rPr>
            </w:pPr>
          </w:p>
        </w:tc>
        <w:tc>
          <w:tcPr>
            <w:tcW w:w="4300" w:type="dxa"/>
          </w:tcPr>
          <w:p w:rsidR="00146511" w:rsidRPr="0098692F" w:rsidRDefault="00146511" w:rsidP="00200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rsidR="00146511" w:rsidRPr="0098692F" w:rsidRDefault="00146511" w:rsidP="00200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rsidR="00146511" w:rsidRPr="0098692F" w:rsidRDefault="00146511" w:rsidP="00200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rsidR="00146511" w:rsidRPr="0098692F" w:rsidRDefault="00146511" w:rsidP="00200129">
            <w:pPr>
              <w:autoSpaceDE w:val="0"/>
              <w:autoSpaceDN w:val="0"/>
              <w:adjustRightInd w:val="0"/>
            </w:pPr>
            <w:r w:rsidRPr="0098692F">
              <w:t>____________________________</w:t>
            </w:r>
          </w:p>
          <w:p w:rsidR="00146511" w:rsidRPr="00C97416" w:rsidRDefault="00146511" w:rsidP="00200129">
            <w:pPr>
              <w:autoSpaceDE w:val="0"/>
              <w:autoSpaceDN w:val="0"/>
              <w:adjustRightInd w:val="0"/>
              <w:rPr>
                <w:color w:val="000000"/>
              </w:rPr>
            </w:pPr>
            <w:r w:rsidRPr="0098692F">
              <w:t>М.П.</w:t>
            </w:r>
          </w:p>
        </w:tc>
      </w:tr>
    </w:tbl>
    <w:p w:rsidR="00146511" w:rsidRDefault="00146511" w:rsidP="00146511">
      <w:pPr>
        <w:widowControl w:val="0"/>
        <w:autoSpaceDE w:val="0"/>
        <w:autoSpaceDN w:val="0"/>
        <w:adjustRightInd w:val="0"/>
        <w:jc w:val="right"/>
        <w:outlineLvl w:val="1"/>
        <w:rPr>
          <w:sz w:val="20"/>
          <w:szCs w:val="20"/>
        </w:rPr>
      </w:pPr>
    </w:p>
    <w:p w:rsidR="00146511" w:rsidRDefault="00146511" w:rsidP="00146511">
      <w:pPr>
        <w:widowControl w:val="0"/>
        <w:autoSpaceDE w:val="0"/>
        <w:autoSpaceDN w:val="0"/>
        <w:adjustRightInd w:val="0"/>
        <w:jc w:val="right"/>
        <w:outlineLvl w:val="1"/>
        <w:rPr>
          <w:sz w:val="20"/>
          <w:szCs w:val="20"/>
        </w:rPr>
      </w:pPr>
    </w:p>
    <w:p w:rsidR="00146511" w:rsidRDefault="00146511" w:rsidP="00146511">
      <w:pPr>
        <w:widowControl w:val="0"/>
        <w:autoSpaceDE w:val="0"/>
        <w:autoSpaceDN w:val="0"/>
        <w:adjustRightInd w:val="0"/>
        <w:jc w:val="right"/>
        <w:outlineLvl w:val="1"/>
        <w:rPr>
          <w:sz w:val="20"/>
          <w:szCs w:val="20"/>
        </w:rPr>
      </w:pPr>
    </w:p>
    <w:p w:rsidR="00146511" w:rsidRDefault="00146511" w:rsidP="006F293E"/>
    <w:sectPr w:rsidR="00146511" w:rsidSect="008D11B1">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C3221"/>
    <w:multiLevelType w:val="hybridMultilevel"/>
    <w:tmpl w:val="6E0C29D0"/>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5351FD3"/>
    <w:multiLevelType w:val="multilevel"/>
    <w:tmpl w:val="3274DBDA"/>
    <w:lvl w:ilvl="0">
      <w:start w:val="4"/>
      <w:numFmt w:val="decimal"/>
      <w:lvlText w:val="%1."/>
      <w:lvlJc w:val="left"/>
      <w:pPr>
        <w:ind w:left="540" w:hanging="540"/>
      </w:pPr>
      <w:rPr>
        <w:rFonts w:hint="default"/>
        <w:i w:val="0"/>
        <w:color w:val="auto"/>
      </w:rPr>
    </w:lvl>
    <w:lvl w:ilvl="1">
      <w:start w:val="1"/>
      <w:numFmt w:val="decimal"/>
      <w:lvlText w:val="%1.%2."/>
      <w:lvlJc w:val="left"/>
      <w:pPr>
        <w:ind w:left="540" w:hanging="540"/>
      </w:pPr>
      <w:rPr>
        <w:rFonts w:hint="default"/>
        <w:i w:val="0"/>
        <w:color w:val="auto"/>
      </w:rPr>
    </w:lvl>
    <w:lvl w:ilvl="2">
      <w:start w:val="3"/>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2" w15:restartNumberingAfterBreak="0">
    <w:nsid w:val="29B369AA"/>
    <w:multiLevelType w:val="multilevel"/>
    <w:tmpl w:val="F7E46D0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B09535D"/>
    <w:multiLevelType w:val="hybridMultilevel"/>
    <w:tmpl w:val="A626B19C"/>
    <w:lvl w:ilvl="0" w:tplc="04684DAA">
      <w:start w:val="1"/>
      <w:numFmt w:val="none"/>
      <w:lvlText w:val="8."/>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48CC2468">
      <w:start w:val="1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28F0C2C"/>
    <w:multiLevelType w:val="multilevel"/>
    <w:tmpl w:val="541E7A8E"/>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61775662"/>
    <w:multiLevelType w:val="multilevel"/>
    <w:tmpl w:val="4BB4BB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4F97AA5"/>
    <w:multiLevelType w:val="multilevel"/>
    <w:tmpl w:val="E15645F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7AA21E8"/>
    <w:multiLevelType w:val="multilevel"/>
    <w:tmpl w:val="2D9638F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9024CA0"/>
    <w:multiLevelType w:val="hybridMultilevel"/>
    <w:tmpl w:val="C5225F04"/>
    <w:lvl w:ilvl="0" w:tplc="BA4A2222">
      <w:start w:val="3"/>
      <w:numFmt w:val="decimal"/>
      <w:lvlText w:val="%1"/>
      <w:lvlJc w:val="left"/>
      <w:pPr>
        <w:tabs>
          <w:tab w:val="num" w:pos="420"/>
        </w:tabs>
        <w:ind w:left="420" w:hanging="360"/>
      </w:pPr>
      <w:rPr>
        <w:rFonts w:hint="default"/>
        <w:b w:val="0"/>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9" w15:restartNumberingAfterBreak="0">
    <w:nsid w:val="7BB063D2"/>
    <w:multiLevelType w:val="multilevel"/>
    <w:tmpl w:val="541E7A8E"/>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2"/>
  </w:num>
  <w:num w:numId="5">
    <w:abstractNumId w:val="7"/>
  </w:num>
  <w:num w:numId="6">
    <w:abstractNumId w:val="1"/>
  </w:num>
  <w:num w:numId="7">
    <w:abstractNumId w:val="3"/>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29"/>
    <w:rsid w:val="00005BE5"/>
    <w:rsid w:val="00013AF4"/>
    <w:rsid w:val="0002134F"/>
    <w:rsid w:val="000269CC"/>
    <w:rsid w:val="00027303"/>
    <w:rsid w:val="00035CF4"/>
    <w:rsid w:val="00041FCC"/>
    <w:rsid w:val="00046A28"/>
    <w:rsid w:val="000523B8"/>
    <w:rsid w:val="00073C4C"/>
    <w:rsid w:val="000813FD"/>
    <w:rsid w:val="00083023"/>
    <w:rsid w:val="000A34B7"/>
    <w:rsid w:val="000A7E43"/>
    <w:rsid w:val="000A7EAA"/>
    <w:rsid w:val="000B0BE8"/>
    <w:rsid w:val="000B410E"/>
    <w:rsid w:val="000B50AC"/>
    <w:rsid w:val="000B69C7"/>
    <w:rsid w:val="000B6BF3"/>
    <w:rsid w:val="000C55CE"/>
    <w:rsid w:val="000D1CB5"/>
    <w:rsid w:val="000D65B1"/>
    <w:rsid w:val="000D75D5"/>
    <w:rsid w:val="000E2FD6"/>
    <w:rsid w:val="000E41D3"/>
    <w:rsid w:val="000E74C0"/>
    <w:rsid w:val="000F7F4B"/>
    <w:rsid w:val="00111D6E"/>
    <w:rsid w:val="0011485D"/>
    <w:rsid w:val="00116170"/>
    <w:rsid w:val="00116938"/>
    <w:rsid w:val="001377A8"/>
    <w:rsid w:val="00146511"/>
    <w:rsid w:val="00151636"/>
    <w:rsid w:val="001644F5"/>
    <w:rsid w:val="00172570"/>
    <w:rsid w:val="00176C05"/>
    <w:rsid w:val="001803E7"/>
    <w:rsid w:val="001810A3"/>
    <w:rsid w:val="00182E46"/>
    <w:rsid w:val="001864A3"/>
    <w:rsid w:val="00187940"/>
    <w:rsid w:val="00190439"/>
    <w:rsid w:val="0019154A"/>
    <w:rsid w:val="00192E06"/>
    <w:rsid w:val="001969CC"/>
    <w:rsid w:val="001D0FAA"/>
    <w:rsid w:val="001D2F79"/>
    <w:rsid w:val="001D3AA5"/>
    <w:rsid w:val="001F5775"/>
    <w:rsid w:val="00235048"/>
    <w:rsid w:val="002371F3"/>
    <w:rsid w:val="00243510"/>
    <w:rsid w:val="0025048D"/>
    <w:rsid w:val="00253E7D"/>
    <w:rsid w:val="00262F13"/>
    <w:rsid w:val="00271476"/>
    <w:rsid w:val="00271852"/>
    <w:rsid w:val="0027292B"/>
    <w:rsid w:val="00277928"/>
    <w:rsid w:val="00282A5C"/>
    <w:rsid w:val="00293575"/>
    <w:rsid w:val="002B130F"/>
    <w:rsid w:val="002B1653"/>
    <w:rsid w:val="002B35AD"/>
    <w:rsid w:val="002B7061"/>
    <w:rsid w:val="002E1FEE"/>
    <w:rsid w:val="002E4D6C"/>
    <w:rsid w:val="002E52C0"/>
    <w:rsid w:val="002F29DE"/>
    <w:rsid w:val="002F77A2"/>
    <w:rsid w:val="002F7ED6"/>
    <w:rsid w:val="00301D7B"/>
    <w:rsid w:val="003068F1"/>
    <w:rsid w:val="00314410"/>
    <w:rsid w:val="00315B5F"/>
    <w:rsid w:val="00317E1E"/>
    <w:rsid w:val="0033353D"/>
    <w:rsid w:val="00333616"/>
    <w:rsid w:val="003378C5"/>
    <w:rsid w:val="00343AC1"/>
    <w:rsid w:val="0035188C"/>
    <w:rsid w:val="003525A5"/>
    <w:rsid w:val="00352B60"/>
    <w:rsid w:val="00357C9E"/>
    <w:rsid w:val="003645F0"/>
    <w:rsid w:val="00366889"/>
    <w:rsid w:val="00384A10"/>
    <w:rsid w:val="00385F8C"/>
    <w:rsid w:val="00393868"/>
    <w:rsid w:val="003A17A9"/>
    <w:rsid w:val="003A3258"/>
    <w:rsid w:val="003B05BF"/>
    <w:rsid w:val="003E7146"/>
    <w:rsid w:val="003F2313"/>
    <w:rsid w:val="003F2F25"/>
    <w:rsid w:val="004045CC"/>
    <w:rsid w:val="00407709"/>
    <w:rsid w:val="0042334C"/>
    <w:rsid w:val="0042358E"/>
    <w:rsid w:val="00425D56"/>
    <w:rsid w:val="004463F5"/>
    <w:rsid w:val="00455AED"/>
    <w:rsid w:val="0047107B"/>
    <w:rsid w:val="0047274B"/>
    <w:rsid w:val="004731BC"/>
    <w:rsid w:val="004752A2"/>
    <w:rsid w:val="00485DDA"/>
    <w:rsid w:val="0048773E"/>
    <w:rsid w:val="0049289A"/>
    <w:rsid w:val="00497943"/>
    <w:rsid w:val="004A140A"/>
    <w:rsid w:val="004A23B3"/>
    <w:rsid w:val="004A5329"/>
    <w:rsid w:val="004A7DE5"/>
    <w:rsid w:val="004B2707"/>
    <w:rsid w:val="004C232A"/>
    <w:rsid w:val="004C3DB6"/>
    <w:rsid w:val="004D155E"/>
    <w:rsid w:val="004D4B5D"/>
    <w:rsid w:val="004E0413"/>
    <w:rsid w:val="004E376C"/>
    <w:rsid w:val="004F7272"/>
    <w:rsid w:val="005151E6"/>
    <w:rsid w:val="00533093"/>
    <w:rsid w:val="00535481"/>
    <w:rsid w:val="00537D58"/>
    <w:rsid w:val="005413E0"/>
    <w:rsid w:val="005501D2"/>
    <w:rsid w:val="005507CD"/>
    <w:rsid w:val="00550D34"/>
    <w:rsid w:val="00551051"/>
    <w:rsid w:val="00564E94"/>
    <w:rsid w:val="00580BDD"/>
    <w:rsid w:val="005877E9"/>
    <w:rsid w:val="00593ACB"/>
    <w:rsid w:val="00596C4A"/>
    <w:rsid w:val="005A6105"/>
    <w:rsid w:val="005C067F"/>
    <w:rsid w:val="005C21B8"/>
    <w:rsid w:val="005D40B7"/>
    <w:rsid w:val="005E0591"/>
    <w:rsid w:val="005E15D5"/>
    <w:rsid w:val="005E2FE3"/>
    <w:rsid w:val="005E6AB3"/>
    <w:rsid w:val="005E7496"/>
    <w:rsid w:val="005F01D8"/>
    <w:rsid w:val="005F1B82"/>
    <w:rsid w:val="00602BB0"/>
    <w:rsid w:val="00655F07"/>
    <w:rsid w:val="00657C37"/>
    <w:rsid w:val="00661B5A"/>
    <w:rsid w:val="0066283D"/>
    <w:rsid w:val="00662B04"/>
    <w:rsid w:val="006650F4"/>
    <w:rsid w:val="00665B84"/>
    <w:rsid w:val="00680C98"/>
    <w:rsid w:val="00684267"/>
    <w:rsid w:val="006A0C80"/>
    <w:rsid w:val="006B10C1"/>
    <w:rsid w:val="006B22EC"/>
    <w:rsid w:val="006B36E9"/>
    <w:rsid w:val="006B39ED"/>
    <w:rsid w:val="006B3B55"/>
    <w:rsid w:val="006B6112"/>
    <w:rsid w:val="006C0ADF"/>
    <w:rsid w:val="006C215A"/>
    <w:rsid w:val="006C6229"/>
    <w:rsid w:val="006D17FE"/>
    <w:rsid w:val="006D3053"/>
    <w:rsid w:val="006E06AB"/>
    <w:rsid w:val="006F2008"/>
    <w:rsid w:val="006F293E"/>
    <w:rsid w:val="006F5447"/>
    <w:rsid w:val="00721C58"/>
    <w:rsid w:val="00722CE3"/>
    <w:rsid w:val="007364A8"/>
    <w:rsid w:val="00737AB6"/>
    <w:rsid w:val="00737DCF"/>
    <w:rsid w:val="007436B8"/>
    <w:rsid w:val="0075721D"/>
    <w:rsid w:val="0076143C"/>
    <w:rsid w:val="00763006"/>
    <w:rsid w:val="00776135"/>
    <w:rsid w:val="00780C81"/>
    <w:rsid w:val="00790102"/>
    <w:rsid w:val="007924F6"/>
    <w:rsid w:val="007A1A00"/>
    <w:rsid w:val="007A473C"/>
    <w:rsid w:val="007A7F19"/>
    <w:rsid w:val="007D2C39"/>
    <w:rsid w:val="007F03CC"/>
    <w:rsid w:val="00810EBE"/>
    <w:rsid w:val="00815E76"/>
    <w:rsid w:val="00827B35"/>
    <w:rsid w:val="008306E6"/>
    <w:rsid w:val="008345A5"/>
    <w:rsid w:val="008428A6"/>
    <w:rsid w:val="0084612B"/>
    <w:rsid w:val="00847A24"/>
    <w:rsid w:val="00856581"/>
    <w:rsid w:val="00857BFF"/>
    <w:rsid w:val="008744C8"/>
    <w:rsid w:val="00886C22"/>
    <w:rsid w:val="0089299A"/>
    <w:rsid w:val="00895374"/>
    <w:rsid w:val="00897D01"/>
    <w:rsid w:val="008B186B"/>
    <w:rsid w:val="008B20F6"/>
    <w:rsid w:val="008C0265"/>
    <w:rsid w:val="008C3886"/>
    <w:rsid w:val="008C3DDF"/>
    <w:rsid w:val="008C59F1"/>
    <w:rsid w:val="008C77D3"/>
    <w:rsid w:val="008D11B1"/>
    <w:rsid w:val="008D230B"/>
    <w:rsid w:val="008E3889"/>
    <w:rsid w:val="008F44A4"/>
    <w:rsid w:val="008F7DE8"/>
    <w:rsid w:val="009006C9"/>
    <w:rsid w:val="0090446A"/>
    <w:rsid w:val="00904829"/>
    <w:rsid w:val="00937C6A"/>
    <w:rsid w:val="00945B04"/>
    <w:rsid w:val="0095629D"/>
    <w:rsid w:val="0095712A"/>
    <w:rsid w:val="0095782E"/>
    <w:rsid w:val="00962DC1"/>
    <w:rsid w:val="00972A58"/>
    <w:rsid w:val="00973BFE"/>
    <w:rsid w:val="009748A6"/>
    <w:rsid w:val="00984260"/>
    <w:rsid w:val="0098692F"/>
    <w:rsid w:val="009875E1"/>
    <w:rsid w:val="009A29C6"/>
    <w:rsid w:val="009C55E3"/>
    <w:rsid w:val="009F15AF"/>
    <w:rsid w:val="009F4DAB"/>
    <w:rsid w:val="00A01F2F"/>
    <w:rsid w:val="00A03380"/>
    <w:rsid w:val="00A0559D"/>
    <w:rsid w:val="00A07646"/>
    <w:rsid w:val="00A15692"/>
    <w:rsid w:val="00A16EED"/>
    <w:rsid w:val="00A26101"/>
    <w:rsid w:val="00A406FE"/>
    <w:rsid w:val="00A47F64"/>
    <w:rsid w:val="00A64D94"/>
    <w:rsid w:val="00A6728D"/>
    <w:rsid w:val="00A7406B"/>
    <w:rsid w:val="00A80976"/>
    <w:rsid w:val="00A83B39"/>
    <w:rsid w:val="00A9511B"/>
    <w:rsid w:val="00A979CD"/>
    <w:rsid w:val="00A97C29"/>
    <w:rsid w:val="00AA147B"/>
    <w:rsid w:val="00AA7C2E"/>
    <w:rsid w:val="00AB3099"/>
    <w:rsid w:val="00AC705B"/>
    <w:rsid w:val="00AE393C"/>
    <w:rsid w:val="00B01B83"/>
    <w:rsid w:val="00B60FF1"/>
    <w:rsid w:val="00B612CD"/>
    <w:rsid w:val="00B71FE8"/>
    <w:rsid w:val="00B94FFB"/>
    <w:rsid w:val="00BA2358"/>
    <w:rsid w:val="00BA5F22"/>
    <w:rsid w:val="00BB088B"/>
    <w:rsid w:val="00BC36CB"/>
    <w:rsid w:val="00BD4195"/>
    <w:rsid w:val="00BD4350"/>
    <w:rsid w:val="00BE147E"/>
    <w:rsid w:val="00BF31A2"/>
    <w:rsid w:val="00BF348E"/>
    <w:rsid w:val="00C058F8"/>
    <w:rsid w:val="00C20DDA"/>
    <w:rsid w:val="00C26ECF"/>
    <w:rsid w:val="00C34FBC"/>
    <w:rsid w:val="00C363B5"/>
    <w:rsid w:val="00C37300"/>
    <w:rsid w:val="00C43018"/>
    <w:rsid w:val="00C633F5"/>
    <w:rsid w:val="00C71DD3"/>
    <w:rsid w:val="00C84877"/>
    <w:rsid w:val="00CB551E"/>
    <w:rsid w:val="00CB659B"/>
    <w:rsid w:val="00CC52E3"/>
    <w:rsid w:val="00CD09FB"/>
    <w:rsid w:val="00CD5D13"/>
    <w:rsid w:val="00CE2CA1"/>
    <w:rsid w:val="00CE5241"/>
    <w:rsid w:val="00CE6E31"/>
    <w:rsid w:val="00CF2AE8"/>
    <w:rsid w:val="00D07F66"/>
    <w:rsid w:val="00D12403"/>
    <w:rsid w:val="00D226E8"/>
    <w:rsid w:val="00D3414A"/>
    <w:rsid w:val="00D40622"/>
    <w:rsid w:val="00D748EF"/>
    <w:rsid w:val="00D8188F"/>
    <w:rsid w:val="00D860DF"/>
    <w:rsid w:val="00D86BAA"/>
    <w:rsid w:val="00D926E8"/>
    <w:rsid w:val="00D94B6D"/>
    <w:rsid w:val="00DA2508"/>
    <w:rsid w:val="00DA7D23"/>
    <w:rsid w:val="00DB1EFD"/>
    <w:rsid w:val="00DB5643"/>
    <w:rsid w:val="00DB685E"/>
    <w:rsid w:val="00DC3631"/>
    <w:rsid w:val="00DE2940"/>
    <w:rsid w:val="00DF21FA"/>
    <w:rsid w:val="00DF6282"/>
    <w:rsid w:val="00E1037E"/>
    <w:rsid w:val="00E14CAE"/>
    <w:rsid w:val="00E15CCB"/>
    <w:rsid w:val="00E3214C"/>
    <w:rsid w:val="00E524F0"/>
    <w:rsid w:val="00E7349B"/>
    <w:rsid w:val="00E829A5"/>
    <w:rsid w:val="00E96E85"/>
    <w:rsid w:val="00EB769D"/>
    <w:rsid w:val="00EC6365"/>
    <w:rsid w:val="00ED5BEC"/>
    <w:rsid w:val="00F03913"/>
    <w:rsid w:val="00F04934"/>
    <w:rsid w:val="00F166D6"/>
    <w:rsid w:val="00F221CB"/>
    <w:rsid w:val="00F22FF0"/>
    <w:rsid w:val="00F32FCC"/>
    <w:rsid w:val="00F35BF0"/>
    <w:rsid w:val="00F51D41"/>
    <w:rsid w:val="00F65963"/>
    <w:rsid w:val="00F7167D"/>
    <w:rsid w:val="00F81ED5"/>
    <w:rsid w:val="00F834D5"/>
    <w:rsid w:val="00F8711D"/>
    <w:rsid w:val="00F911B5"/>
    <w:rsid w:val="00FA65B1"/>
    <w:rsid w:val="00FA77A0"/>
    <w:rsid w:val="00FC1FB0"/>
    <w:rsid w:val="00FD16B5"/>
    <w:rsid w:val="00FD69D2"/>
    <w:rsid w:val="00FE23B0"/>
    <w:rsid w:val="00FE271C"/>
    <w:rsid w:val="00FE3731"/>
    <w:rsid w:val="00FE5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2ECFB"/>
  <w15:docId w15:val="{570B6DC8-29BF-49E4-8435-618A1C60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BF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B6BF3"/>
    <w:pPr>
      <w:jc w:val="center"/>
    </w:pPr>
    <w:rPr>
      <w:b/>
      <w:bCs/>
    </w:rPr>
  </w:style>
  <w:style w:type="paragraph" w:styleId="a4">
    <w:name w:val="Body Text"/>
    <w:basedOn w:val="a"/>
    <w:rsid w:val="000B6BF3"/>
    <w:pPr>
      <w:jc w:val="both"/>
    </w:pPr>
  </w:style>
  <w:style w:type="paragraph" w:styleId="a5">
    <w:name w:val="Body Text Indent"/>
    <w:basedOn w:val="a"/>
    <w:link w:val="a6"/>
    <w:rsid w:val="000B6BF3"/>
    <w:pPr>
      <w:ind w:left="360" w:hanging="360"/>
      <w:jc w:val="both"/>
    </w:pPr>
  </w:style>
  <w:style w:type="paragraph" w:customStyle="1" w:styleId="ConsNormal">
    <w:name w:val="ConsNormal"/>
    <w:rsid w:val="000B6BF3"/>
    <w:pPr>
      <w:widowControl w:val="0"/>
      <w:snapToGrid w:val="0"/>
      <w:ind w:firstLine="720"/>
    </w:pPr>
    <w:rPr>
      <w:rFonts w:ascii="Arial" w:hAnsi="Arial"/>
    </w:rPr>
  </w:style>
  <w:style w:type="paragraph" w:customStyle="1" w:styleId="ConsNonformat">
    <w:name w:val="ConsNonformat"/>
    <w:rsid w:val="000B6BF3"/>
    <w:pPr>
      <w:widowControl w:val="0"/>
      <w:snapToGrid w:val="0"/>
    </w:pPr>
    <w:rPr>
      <w:rFonts w:ascii="Courier New" w:hAnsi="Courier New"/>
    </w:rPr>
  </w:style>
  <w:style w:type="character" w:styleId="a7">
    <w:name w:val="Strong"/>
    <w:basedOn w:val="a0"/>
    <w:uiPriority w:val="22"/>
    <w:qFormat/>
    <w:rsid w:val="00D3414A"/>
    <w:rPr>
      <w:b/>
      <w:bCs/>
    </w:rPr>
  </w:style>
  <w:style w:type="paragraph" w:styleId="a8">
    <w:name w:val="List Paragraph"/>
    <w:basedOn w:val="a"/>
    <w:link w:val="a9"/>
    <w:uiPriority w:val="34"/>
    <w:qFormat/>
    <w:rsid w:val="00116170"/>
    <w:pPr>
      <w:spacing w:after="200" w:line="276" w:lineRule="auto"/>
      <w:ind w:left="720"/>
      <w:contextualSpacing/>
    </w:pPr>
    <w:rPr>
      <w:rFonts w:ascii="Calibri" w:eastAsia="Calibri" w:hAnsi="Calibri"/>
      <w:sz w:val="22"/>
      <w:szCs w:val="22"/>
    </w:rPr>
  </w:style>
  <w:style w:type="character" w:customStyle="1" w:styleId="a9">
    <w:name w:val="Абзац списка Знак"/>
    <w:link w:val="a8"/>
    <w:uiPriority w:val="34"/>
    <w:locked/>
    <w:rsid w:val="00116170"/>
    <w:rPr>
      <w:rFonts w:ascii="Calibri" w:eastAsia="Calibri" w:hAnsi="Calibri"/>
      <w:sz w:val="22"/>
      <w:szCs w:val="22"/>
    </w:rPr>
  </w:style>
  <w:style w:type="character" w:customStyle="1" w:styleId="a6">
    <w:name w:val="Основной текст с отступом Знак"/>
    <w:basedOn w:val="a0"/>
    <w:link w:val="a5"/>
    <w:rsid w:val="00827B35"/>
    <w:rPr>
      <w:sz w:val="24"/>
      <w:szCs w:val="24"/>
    </w:rPr>
  </w:style>
  <w:style w:type="paragraph" w:styleId="HTML">
    <w:name w:val="HTML Preformatted"/>
    <w:basedOn w:val="a"/>
    <w:link w:val="HTML0"/>
    <w:rsid w:val="004A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4A7DE5"/>
    <w:rPr>
      <w:rFonts w:ascii="Courier New" w:hAnsi="Courier New" w:cs="Courier New"/>
      <w:lang w:eastAsia="ar-SA"/>
    </w:rPr>
  </w:style>
  <w:style w:type="paragraph" w:styleId="aa">
    <w:name w:val="Plain Text"/>
    <w:basedOn w:val="a"/>
    <w:link w:val="ab"/>
    <w:rsid w:val="00146511"/>
    <w:rPr>
      <w:rFonts w:ascii="Courier New" w:hAnsi="Courier New"/>
      <w:snapToGrid w:val="0"/>
      <w:sz w:val="20"/>
      <w:szCs w:val="20"/>
    </w:rPr>
  </w:style>
  <w:style w:type="character" w:customStyle="1" w:styleId="ab">
    <w:name w:val="Текст Знак"/>
    <w:basedOn w:val="a0"/>
    <w:link w:val="aa"/>
    <w:rsid w:val="00146511"/>
    <w:rPr>
      <w:rFonts w:ascii="Courier New" w:hAnsi="Courier New"/>
      <w:snapToGrid w:val="0"/>
    </w:rPr>
  </w:style>
  <w:style w:type="table" w:styleId="ac">
    <w:name w:val="Table Grid"/>
    <w:basedOn w:val="a1"/>
    <w:uiPriority w:val="59"/>
    <w:rsid w:val="00146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8D230B"/>
    <w:pPr>
      <w:autoSpaceDE w:val="0"/>
      <w:autoSpaceDN w:val="0"/>
      <w:adjustRightInd w:val="0"/>
      <w:ind w:firstLine="720"/>
    </w:pPr>
    <w:rPr>
      <w:rFonts w:ascii="Arial" w:eastAsia="Calibri" w:hAnsi="Arial" w:cs="Arial"/>
      <w:lang w:eastAsia="en-US"/>
    </w:rPr>
  </w:style>
  <w:style w:type="character" w:customStyle="1" w:styleId="ConsPlusNormal0">
    <w:name w:val="ConsPlusNormal Знак"/>
    <w:link w:val="ConsPlusNormal"/>
    <w:locked/>
    <w:rsid w:val="008D230B"/>
    <w:rPr>
      <w:rFonts w:ascii="Arial" w:eastAsia="Calibri" w:hAnsi="Arial" w:cs="Arial"/>
      <w:lang w:eastAsia="en-US"/>
    </w:rPr>
  </w:style>
  <w:style w:type="character" w:styleId="ad">
    <w:name w:val="Hyperlink"/>
    <w:basedOn w:val="a0"/>
    <w:rsid w:val="009869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340836">
      <w:bodyDiv w:val="1"/>
      <w:marLeft w:val="0"/>
      <w:marRight w:val="0"/>
      <w:marTop w:val="0"/>
      <w:marBottom w:val="0"/>
      <w:divBdr>
        <w:top w:val="none" w:sz="0" w:space="0" w:color="auto"/>
        <w:left w:val="none" w:sz="0" w:space="0" w:color="auto"/>
        <w:bottom w:val="none" w:sz="0" w:space="0" w:color="auto"/>
        <w:right w:val="none" w:sz="0" w:space="0" w:color="auto"/>
      </w:divBdr>
    </w:div>
    <w:div w:id="894003999">
      <w:bodyDiv w:val="1"/>
      <w:marLeft w:val="0"/>
      <w:marRight w:val="0"/>
      <w:marTop w:val="0"/>
      <w:marBottom w:val="0"/>
      <w:divBdr>
        <w:top w:val="none" w:sz="0" w:space="0" w:color="auto"/>
        <w:left w:val="none" w:sz="0" w:space="0" w:color="auto"/>
        <w:bottom w:val="none" w:sz="0" w:space="0" w:color="auto"/>
        <w:right w:val="none" w:sz="0" w:space="0" w:color="auto"/>
      </w:divBdr>
    </w:div>
    <w:div w:id="1262646232">
      <w:bodyDiv w:val="1"/>
      <w:marLeft w:val="0"/>
      <w:marRight w:val="0"/>
      <w:marTop w:val="0"/>
      <w:marBottom w:val="0"/>
      <w:divBdr>
        <w:top w:val="none" w:sz="0" w:space="0" w:color="auto"/>
        <w:left w:val="none" w:sz="0" w:space="0" w:color="auto"/>
        <w:bottom w:val="none" w:sz="0" w:space="0" w:color="auto"/>
        <w:right w:val="none" w:sz="0" w:space="0" w:color="auto"/>
      </w:divBdr>
    </w:div>
    <w:div w:id="214303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ialogi.live/event/vtoroi-mezregionalnyi-naucno-prakticeskii-kruglyi-stol-aktualnye-problemy-zdravooxraneniia-v-usloviiax-cifrovizacii-i-importozameshhenii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A4162-8FC4-4A1D-945E-F2CD4582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2264</Words>
  <Characters>12906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Fedorova</dc:creator>
  <cp:lastModifiedBy>Андрей К</cp:lastModifiedBy>
  <cp:revision>2</cp:revision>
  <cp:lastPrinted>2014-06-25T05:28:00Z</cp:lastPrinted>
  <dcterms:created xsi:type="dcterms:W3CDTF">2023-10-13T09:03:00Z</dcterms:created>
  <dcterms:modified xsi:type="dcterms:W3CDTF">2023-10-13T09:03:00Z</dcterms:modified>
</cp:coreProperties>
</file>